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407C" w14:textId="41B88DEB" w:rsidR="00ED53A8" w:rsidRPr="00ED53A8" w:rsidRDefault="00ED53A8" w:rsidP="00D8359D">
      <w:pPr>
        <w:spacing w:after="0" w:line="240" w:lineRule="auto"/>
        <w:jc w:val="center"/>
        <w:rPr>
          <w:b/>
          <w:sz w:val="40"/>
          <w:szCs w:val="40"/>
          <w:u w:val="single"/>
        </w:rPr>
      </w:pPr>
      <w:r w:rsidRPr="00ED53A8">
        <w:rPr>
          <w:b/>
          <w:sz w:val="40"/>
          <w:szCs w:val="40"/>
          <w:u w:val="single"/>
        </w:rPr>
        <w:t>Minnesota Seminar in Jungian Studies: 2018-2019</w:t>
      </w:r>
    </w:p>
    <w:p w14:paraId="60294F14" w14:textId="6BEA0A01" w:rsidR="00ED53A8" w:rsidRPr="00ED53A8" w:rsidRDefault="00ED53A8" w:rsidP="00D8359D">
      <w:pPr>
        <w:spacing w:after="0" w:line="240" w:lineRule="auto"/>
        <w:jc w:val="center"/>
        <w:rPr>
          <w:b/>
          <w:sz w:val="40"/>
          <w:szCs w:val="40"/>
          <w:u w:val="single"/>
        </w:rPr>
      </w:pPr>
      <w:r w:rsidRPr="00ED53A8">
        <w:rPr>
          <w:b/>
          <w:sz w:val="40"/>
          <w:szCs w:val="40"/>
          <w:u w:val="single"/>
        </w:rPr>
        <w:t>Course Listings and Readings</w:t>
      </w:r>
    </w:p>
    <w:p w14:paraId="59A35799" w14:textId="77777777" w:rsidR="00ED53A8" w:rsidRDefault="00ED53A8" w:rsidP="00D8359D">
      <w:pPr>
        <w:spacing w:after="0" w:line="240" w:lineRule="auto"/>
        <w:jc w:val="center"/>
        <w:rPr>
          <w:b/>
          <w:sz w:val="40"/>
          <w:szCs w:val="40"/>
        </w:rPr>
      </w:pPr>
    </w:p>
    <w:p w14:paraId="7ED5C387" w14:textId="77777777" w:rsidR="00ED53A8" w:rsidRPr="00ED53A8" w:rsidRDefault="00ED53A8" w:rsidP="00D8359D">
      <w:pPr>
        <w:spacing w:after="0" w:line="240" w:lineRule="auto"/>
        <w:jc w:val="center"/>
        <w:rPr>
          <w:b/>
          <w:sz w:val="40"/>
          <w:szCs w:val="40"/>
        </w:rPr>
      </w:pPr>
      <w:r w:rsidRPr="00ED53A8">
        <w:rPr>
          <w:b/>
          <w:sz w:val="40"/>
          <w:szCs w:val="40"/>
        </w:rPr>
        <w:t>September 8 and 9, 2018</w:t>
      </w:r>
    </w:p>
    <w:p w14:paraId="13D8D2E7" w14:textId="668E0B0C" w:rsidR="00D8359D" w:rsidRPr="00ED53A8" w:rsidRDefault="00ED53A8" w:rsidP="00D8359D">
      <w:pPr>
        <w:spacing w:after="0" w:line="240" w:lineRule="auto"/>
        <w:jc w:val="center"/>
        <w:rPr>
          <w:b/>
          <w:sz w:val="36"/>
          <w:szCs w:val="36"/>
        </w:rPr>
      </w:pPr>
      <w:r>
        <w:rPr>
          <w:b/>
          <w:sz w:val="36"/>
          <w:szCs w:val="36"/>
        </w:rPr>
        <w:t>“</w:t>
      </w:r>
      <w:r w:rsidR="00D8359D" w:rsidRPr="00ED53A8">
        <w:rPr>
          <w:b/>
          <w:sz w:val="36"/>
          <w:szCs w:val="36"/>
        </w:rPr>
        <w:t>Individuation</w:t>
      </w:r>
      <w:r>
        <w:rPr>
          <w:b/>
          <w:sz w:val="36"/>
          <w:szCs w:val="36"/>
        </w:rPr>
        <w:t>”</w:t>
      </w:r>
    </w:p>
    <w:p w14:paraId="4AF4EFD7" w14:textId="77777777" w:rsidR="009D70D8" w:rsidRDefault="009D70D8" w:rsidP="00D8359D">
      <w:pPr>
        <w:spacing w:after="0" w:line="240" w:lineRule="auto"/>
        <w:jc w:val="center"/>
        <w:rPr>
          <w:b/>
          <w:sz w:val="32"/>
          <w:szCs w:val="32"/>
        </w:rPr>
      </w:pPr>
    </w:p>
    <w:p w14:paraId="41EAD6B4" w14:textId="2792EF59" w:rsidR="00D8359D" w:rsidRPr="00D8359D" w:rsidRDefault="00D8359D" w:rsidP="00D8359D">
      <w:pPr>
        <w:spacing w:after="0" w:line="240" w:lineRule="auto"/>
        <w:jc w:val="center"/>
        <w:rPr>
          <w:b/>
          <w:sz w:val="32"/>
          <w:szCs w:val="32"/>
        </w:rPr>
      </w:pPr>
      <w:r w:rsidRPr="00D8359D">
        <w:rPr>
          <w:b/>
          <w:sz w:val="32"/>
          <w:szCs w:val="32"/>
        </w:rPr>
        <w:t>Presenter: Stuart Potter</w:t>
      </w:r>
    </w:p>
    <w:p w14:paraId="3A861AD0" w14:textId="165DE010" w:rsidR="00D8359D" w:rsidRPr="00D8359D" w:rsidRDefault="00D8359D" w:rsidP="00D8359D">
      <w:pPr>
        <w:spacing w:after="0" w:line="240" w:lineRule="auto"/>
        <w:jc w:val="center"/>
        <w:rPr>
          <w:b/>
          <w:sz w:val="28"/>
          <w:szCs w:val="28"/>
        </w:rPr>
      </w:pPr>
    </w:p>
    <w:p w14:paraId="28A55B6E" w14:textId="77777777" w:rsidR="004315E2" w:rsidRPr="004315E2" w:rsidRDefault="004315E2" w:rsidP="004315E2">
      <w:pPr>
        <w:spacing w:line="240" w:lineRule="auto"/>
        <w:rPr>
          <w:rFonts w:cstheme="minorHAnsi"/>
          <w:sz w:val="28"/>
          <w:szCs w:val="28"/>
        </w:rPr>
      </w:pPr>
      <w:r w:rsidRPr="004315E2">
        <w:rPr>
          <w:rFonts w:cstheme="minorHAnsi"/>
          <w:sz w:val="28"/>
          <w:szCs w:val="28"/>
        </w:rPr>
        <w:t xml:space="preserve">The subject of Individuation in the writings of C. G. Jung resembles the image of Le Place d’ Etoile in Paris. It is a hub that can be reached by avenues (eleven) to the center from several different angles. Each way is sufficient itself to reach the rotary center. The approaches combine to establish a unique location as does the matter of individuation itself. 1.) There is the abstract theoretical model described by “the marriage of consciousness and the unconscious” that includes references to the practice of analytical work. 2.) There is explanation of individuation by rotation through the orienting functions of consciousness described in </w:t>
      </w:r>
      <w:r w:rsidRPr="004315E2">
        <w:rPr>
          <w:rFonts w:cstheme="minorHAnsi"/>
          <w:sz w:val="28"/>
          <w:szCs w:val="28"/>
          <w:u w:val="single"/>
        </w:rPr>
        <w:t>Psychological Type</w:t>
      </w:r>
      <w:r w:rsidRPr="004315E2">
        <w:rPr>
          <w:rFonts w:cstheme="minorHAnsi"/>
          <w:sz w:val="28"/>
          <w:szCs w:val="28"/>
        </w:rPr>
        <w:t xml:space="preserve"> – “The way of Individuation.” 3.) There is the </w:t>
      </w:r>
      <w:proofErr w:type="gramStart"/>
      <w:r w:rsidRPr="004315E2">
        <w:rPr>
          <w:rFonts w:cstheme="minorHAnsi"/>
          <w:sz w:val="28"/>
          <w:szCs w:val="28"/>
        </w:rPr>
        <w:t>three step</w:t>
      </w:r>
      <w:proofErr w:type="gramEnd"/>
      <w:r w:rsidRPr="004315E2">
        <w:rPr>
          <w:rFonts w:cstheme="minorHAnsi"/>
          <w:sz w:val="28"/>
          <w:szCs w:val="28"/>
        </w:rPr>
        <w:t xml:space="preserve"> process: ego domination, emergence of the self, establishment of relationship of self and ego. </w:t>
      </w:r>
      <w:proofErr w:type="gramStart"/>
      <w:r w:rsidRPr="004315E2">
        <w:rPr>
          <w:rFonts w:cstheme="minorHAnsi"/>
          <w:sz w:val="28"/>
          <w:szCs w:val="28"/>
        </w:rPr>
        <w:t>In particular this</w:t>
      </w:r>
      <w:proofErr w:type="gramEnd"/>
      <w:r w:rsidRPr="004315E2">
        <w:rPr>
          <w:rFonts w:cstheme="minorHAnsi"/>
          <w:sz w:val="28"/>
          <w:szCs w:val="28"/>
        </w:rPr>
        <w:t xml:space="preserve"> story is reviewed by alchemical writings. Here there will be discussion of narrative examples: a movie, a fairy tale, and the stories of real world figures. In this classical Jungian model there is an orderly progression: life and work no longer have meaning, ego gratification is drastically </w:t>
      </w:r>
      <w:proofErr w:type="gramStart"/>
      <w:r w:rsidRPr="004315E2">
        <w:rPr>
          <w:rFonts w:cstheme="minorHAnsi"/>
          <w:sz w:val="28"/>
          <w:szCs w:val="28"/>
        </w:rPr>
        <w:t>reduced</w:t>
      </w:r>
      <w:proofErr w:type="gramEnd"/>
      <w:r w:rsidRPr="004315E2">
        <w:rPr>
          <w:rFonts w:cstheme="minorHAnsi"/>
          <w:sz w:val="28"/>
          <w:szCs w:val="28"/>
        </w:rPr>
        <w:t xml:space="preserve"> and repeated setbacks suffered, then relationships to internal figures develop, tracing a process by which the subject “becomes whom he or she always was.” 4.) The individual differentiates himself or herself from a collective role, “pays a ransom” for that absence from the </w:t>
      </w:r>
      <w:proofErr w:type="gramStart"/>
      <w:r w:rsidRPr="004315E2">
        <w:rPr>
          <w:rFonts w:cstheme="minorHAnsi"/>
          <w:sz w:val="28"/>
          <w:szCs w:val="28"/>
        </w:rPr>
        <w:t>collective, and</w:t>
      </w:r>
      <w:proofErr w:type="gramEnd"/>
      <w:r w:rsidRPr="004315E2">
        <w:rPr>
          <w:rFonts w:cstheme="minorHAnsi"/>
          <w:sz w:val="28"/>
          <w:szCs w:val="28"/>
        </w:rPr>
        <w:t xml:space="preserve"> returns with wider personality that serves his or her own nature and the collective simultaneously with increased responsibility. 5.) There is creative production of mandala form, representations in pictures, and in dream images. 6.) There are singular examples – every individuation is unique unto itself. </w:t>
      </w:r>
    </w:p>
    <w:p w14:paraId="6AB1536A" w14:textId="77777777" w:rsidR="004315E2" w:rsidRPr="004315E2" w:rsidRDefault="004315E2" w:rsidP="004315E2">
      <w:pPr>
        <w:spacing w:line="240" w:lineRule="auto"/>
        <w:rPr>
          <w:rFonts w:cstheme="minorHAnsi"/>
          <w:sz w:val="28"/>
          <w:szCs w:val="28"/>
        </w:rPr>
      </w:pPr>
    </w:p>
    <w:p w14:paraId="2FD9FC26" w14:textId="77777777" w:rsidR="004315E2" w:rsidRPr="004315E2" w:rsidRDefault="004315E2" w:rsidP="004315E2">
      <w:pPr>
        <w:spacing w:line="240" w:lineRule="auto"/>
        <w:rPr>
          <w:rFonts w:cstheme="minorHAnsi"/>
          <w:sz w:val="28"/>
          <w:szCs w:val="28"/>
        </w:rPr>
      </w:pPr>
      <w:r w:rsidRPr="004315E2">
        <w:rPr>
          <w:rFonts w:cstheme="minorHAnsi"/>
          <w:sz w:val="28"/>
          <w:szCs w:val="28"/>
        </w:rPr>
        <w:t xml:space="preserve">In an extension of the tradition of “The Letters,” personal formulations will be made the matter of discussion. Each participant should bring a one paragraph definition of individuation to the beginning of the seminar; and each person </w:t>
      </w:r>
      <w:r w:rsidRPr="004315E2">
        <w:rPr>
          <w:rFonts w:cstheme="minorHAnsi"/>
          <w:sz w:val="28"/>
          <w:szCs w:val="28"/>
        </w:rPr>
        <w:lastRenderedPageBreak/>
        <w:t xml:space="preserve">should bring one question about individuation. This is the subject of much ongoing commentary of Jung in the </w:t>
      </w:r>
      <w:proofErr w:type="gramStart"/>
      <w:r w:rsidRPr="004315E2">
        <w:rPr>
          <w:rFonts w:cstheme="minorHAnsi"/>
          <w:sz w:val="28"/>
          <w:szCs w:val="28"/>
        </w:rPr>
        <w:t>two volume</w:t>
      </w:r>
      <w:proofErr w:type="gramEnd"/>
      <w:r w:rsidRPr="004315E2">
        <w:rPr>
          <w:rFonts w:cstheme="minorHAnsi"/>
          <w:sz w:val="28"/>
          <w:szCs w:val="28"/>
        </w:rPr>
        <w:t xml:space="preserve"> set of letters from 1909 to 1961 to those seeking direction. About thirty examples will be provided by excerpts for discussion. In each Jung responds to personal questions and formulations to point the way to further progress in conscious individuation. </w:t>
      </w:r>
    </w:p>
    <w:p w14:paraId="58AB1432" w14:textId="216C88B7" w:rsidR="004315E2" w:rsidRPr="004315E2" w:rsidRDefault="004315E2" w:rsidP="004315E2">
      <w:pPr>
        <w:shd w:val="clear" w:color="auto" w:fill="FFFFFF"/>
        <w:spacing w:after="0" w:line="240" w:lineRule="auto"/>
        <w:rPr>
          <w:rFonts w:eastAsia="Times New Roman" w:cstheme="minorHAnsi"/>
          <w:color w:val="222222"/>
          <w:sz w:val="28"/>
          <w:szCs w:val="28"/>
        </w:rPr>
      </w:pPr>
      <w:r w:rsidRPr="00ED53A8">
        <w:rPr>
          <w:rFonts w:eastAsia="Times New Roman" w:cstheme="minorHAnsi"/>
          <w:b/>
          <w:color w:val="222222"/>
          <w:sz w:val="28"/>
          <w:szCs w:val="28"/>
        </w:rPr>
        <w:t xml:space="preserve">Required </w:t>
      </w:r>
      <w:r w:rsidR="00ED53A8" w:rsidRPr="00ED53A8">
        <w:rPr>
          <w:rFonts w:eastAsia="Times New Roman" w:cstheme="minorHAnsi"/>
          <w:b/>
          <w:color w:val="222222"/>
          <w:sz w:val="28"/>
          <w:szCs w:val="28"/>
        </w:rPr>
        <w:t>R</w:t>
      </w:r>
      <w:r w:rsidRPr="00ED53A8">
        <w:rPr>
          <w:rFonts w:eastAsia="Times New Roman" w:cstheme="minorHAnsi"/>
          <w:b/>
          <w:color w:val="222222"/>
          <w:sz w:val="28"/>
          <w:szCs w:val="28"/>
        </w:rPr>
        <w:t>eading</w:t>
      </w:r>
      <w:r w:rsidR="00601287">
        <w:rPr>
          <w:rFonts w:eastAsia="Times New Roman" w:cstheme="minorHAnsi"/>
          <w:b/>
          <w:color w:val="222222"/>
          <w:sz w:val="28"/>
          <w:szCs w:val="28"/>
        </w:rPr>
        <w:t>s</w:t>
      </w:r>
      <w:r w:rsidRPr="004315E2">
        <w:rPr>
          <w:rFonts w:eastAsia="Times New Roman" w:cstheme="minorHAnsi"/>
          <w:color w:val="222222"/>
          <w:sz w:val="28"/>
          <w:szCs w:val="28"/>
        </w:rPr>
        <w:t>: </w:t>
      </w:r>
    </w:p>
    <w:p w14:paraId="3632AC90" w14:textId="77777777" w:rsidR="004315E2" w:rsidRPr="004315E2" w:rsidRDefault="004315E2" w:rsidP="004315E2">
      <w:pPr>
        <w:shd w:val="clear" w:color="auto" w:fill="FFFFFF"/>
        <w:spacing w:after="0" w:line="240" w:lineRule="auto"/>
        <w:rPr>
          <w:rFonts w:eastAsia="Times New Roman" w:cstheme="minorHAnsi"/>
          <w:color w:val="222222"/>
          <w:sz w:val="28"/>
          <w:szCs w:val="28"/>
        </w:rPr>
      </w:pPr>
    </w:p>
    <w:p w14:paraId="5112E774" w14:textId="543726F4" w:rsidR="004315E2" w:rsidRPr="004315E2" w:rsidRDefault="004315E2" w:rsidP="004315E2">
      <w:pPr>
        <w:shd w:val="clear" w:color="auto" w:fill="FFFFFF"/>
        <w:spacing w:after="0" w:line="240" w:lineRule="auto"/>
        <w:rPr>
          <w:rFonts w:eastAsia="Times New Roman" w:cstheme="minorHAnsi"/>
          <w:color w:val="222222"/>
          <w:sz w:val="28"/>
          <w:szCs w:val="28"/>
        </w:rPr>
      </w:pPr>
      <w:r w:rsidRPr="004315E2">
        <w:rPr>
          <w:rFonts w:eastAsia="Times New Roman" w:cstheme="minorHAnsi"/>
          <w:color w:val="222222"/>
          <w:sz w:val="28"/>
          <w:szCs w:val="28"/>
        </w:rPr>
        <w:t xml:space="preserve">Jung, C. G. </w:t>
      </w:r>
      <w:r>
        <w:rPr>
          <w:rFonts w:eastAsia="Times New Roman" w:cstheme="minorHAnsi"/>
          <w:color w:val="222222"/>
          <w:sz w:val="28"/>
          <w:szCs w:val="28"/>
        </w:rPr>
        <w:t xml:space="preserve">(1966). Individuation; The function of the unconscious. In </w:t>
      </w:r>
      <w:r w:rsidRPr="00DA3F3B">
        <w:rPr>
          <w:rFonts w:cstheme="minorHAnsi"/>
          <w:i/>
          <w:sz w:val="28"/>
          <w:szCs w:val="28"/>
        </w:rPr>
        <w:t xml:space="preserve">Collected </w:t>
      </w:r>
      <w:r>
        <w:rPr>
          <w:rFonts w:cstheme="minorHAnsi"/>
          <w:i/>
          <w:sz w:val="28"/>
          <w:szCs w:val="28"/>
        </w:rPr>
        <w:tab/>
      </w:r>
      <w:r w:rsidRPr="00DA3F3B">
        <w:rPr>
          <w:rFonts w:cstheme="minorHAnsi"/>
          <w:i/>
          <w:sz w:val="28"/>
          <w:szCs w:val="28"/>
        </w:rPr>
        <w:t xml:space="preserve">works of C.G. Jung. Vol. </w:t>
      </w:r>
      <w:r>
        <w:rPr>
          <w:rFonts w:cstheme="minorHAnsi"/>
          <w:i/>
          <w:sz w:val="28"/>
          <w:szCs w:val="28"/>
        </w:rPr>
        <w:t>7</w:t>
      </w:r>
      <w:r>
        <w:rPr>
          <w:rFonts w:eastAsia="Times New Roman" w:cstheme="minorHAnsi"/>
          <w:color w:val="222222"/>
          <w:sz w:val="28"/>
          <w:szCs w:val="28"/>
        </w:rPr>
        <w:t xml:space="preserve"> (Second ed., pages</w:t>
      </w:r>
      <w:r w:rsidRPr="004315E2">
        <w:rPr>
          <w:rFonts w:eastAsia="Times New Roman" w:cstheme="minorHAnsi"/>
          <w:color w:val="222222"/>
          <w:sz w:val="28"/>
          <w:szCs w:val="28"/>
        </w:rPr>
        <w:t xml:space="preserve"> 173</w:t>
      </w:r>
      <w:r>
        <w:rPr>
          <w:rFonts w:eastAsia="Times New Roman" w:cstheme="minorHAnsi"/>
          <w:color w:val="222222"/>
          <w:sz w:val="28"/>
          <w:szCs w:val="28"/>
        </w:rPr>
        <w:t>–</w:t>
      </w:r>
      <w:r w:rsidRPr="004315E2">
        <w:rPr>
          <w:rFonts w:eastAsia="Times New Roman" w:cstheme="minorHAnsi"/>
          <w:color w:val="222222"/>
          <w:sz w:val="28"/>
          <w:szCs w:val="28"/>
        </w:rPr>
        <w:t>187</w:t>
      </w:r>
      <w:r>
        <w:rPr>
          <w:rFonts w:eastAsia="Times New Roman" w:cstheme="minorHAnsi"/>
          <w:color w:val="222222"/>
          <w:sz w:val="28"/>
          <w:szCs w:val="28"/>
        </w:rPr>
        <w:t>)</w:t>
      </w:r>
      <w:r w:rsidRPr="004315E2">
        <w:rPr>
          <w:rFonts w:eastAsia="Times New Roman" w:cstheme="minorHAnsi"/>
          <w:color w:val="222222"/>
          <w:sz w:val="28"/>
          <w:szCs w:val="28"/>
        </w:rPr>
        <w:t>.</w:t>
      </w:r>
      <w:r>
        <w:rPr>
          <w:rFonts w:eastAsia="Times New Roman" w:cstheme="minorHAnsi"/>
          <w:color w:val="222222"/>
          <w:sz w:val="28"/>
          <w:szCs w:val="28"/>
        </w:rPr>
        <w:t xml:space="preserve"> </w:t>
      </w:r>
      <w:r w:rsidRPr="00DA3F3B">
        <w:rPr>
          <w:rFonts w:cstheme="minorHAnsi"/>
          <w:sz w:val="28"/>
          <w:szCs w:val="28"/>
        </w:rPr>
        <w:t xml:space="preserve">Princeton, N.J.: </w:t>
      </w:r>
      <w:r>
        <w:rPr>
          <w:rFonts w:cstheme="minorHAnsi"/>
          <w:sz w:val="28"/>
          <w:szCs w:val="28"/>
        </w:rPr>
        <w:tab/>
      </w:r>
      <w:r w:rsidRPr="00DA3F3B">
        <w:rPr>
          <w:rFonts w:cstheme="minorHAnsi"/>
          <w:sz w:val="28"/>
          <w:szCs w:val="28"/>
        </w:rPr>
        <w:t>Princeton University Press.</w:t>
      </w:r>
    </w:p>
    <w:p w14:paraId="02BBC95D" w14:textId="73C73AE9" w:rsidR="004315E2" w:rsidRPr="004315E2" w:rsidRDefault="004315E2" w:rsidP="004315E2">
      <w:pPr>
        <w:shd w:val="clear" w:color="auto" w:fill="FFFFFF"/>
        <w:spacing w:after="0" w:line="240" w:lineRule="auto"/>
        <w:rPr>
          <w:rFonts w:eastAsia="Times New Roman" w:cstheme="minorHAnsi"/>
          <w:color w:val="222222"/>
          <w:sz w:val="28"/>
          <w:szCs w:val="28"/>
        </w:rPr>
      </w:pPr>
      <w:r w:rsidRPr="004315E2">
        <w:rPr>
          <w:rFonts w:eastAsia="Times New Roman" w:cstheme="minorHAnsi"/>
          <w:color w:val="222222"/>
          <w:sz w:val="28"/>
          <w:szCs w:val="28"/>
        </w:rPr>
        <w:t xml:space="preserve">Jung, C. G. </w:t>
      </w:r>
      <w:r>
        <w:rPr>
          <w:rFonts w:eastAsia="Times New Roman" w:cstheme="minorHAnsi"/>
          <w:color w:val="222222"/>
          <w:sz w:val="28"/>
          <w:szCs w:val="28"/>
        </w:rPr>
        <w:t xml:space="preserve">(1966). </w:t>
      </w:r>
      <w:r w:rsidR="00FB5191">
        <w:rPr>
          <w:rFonts w:eastAsia="Times New Roman" w:cstheme="minorHAnsi"/>
          <w:color w:val="222222"/>
          <w:sz w:val="28"/>
          <w:szCs w:val="28"/>
        </w:rPr>
        <w:t>Adaptation, individuation, collectivity.</w:t>
      </w:r>
      <w:r>
        <w:rPr>
          <w:rFonts w:eastAsia="Times New Roman" w:cstheme="minorHAnsi"/>
          <w:color w:val="222222"/>
          <w:sz w:val="28"/>
          <w:szCs w:val="28"/>
        </w:rPr>
        <w:t xml:space="preserve"> In </w:t>
      </w:r>
      <w:r w:rsidRPr="00DA3F3B">
        <w:rPr>
          <w:rFonts w:cstheme="minorHAnsi"/>
          <w:i/>
          <w:sz w:val="28"/>
          <w:szCs w:val="28"/>
        </w:rPr>
        <w:t xml:space="preserve">Collected </w:t>
      </w:r>
      <w:r>
        <w:rPr>
          <w:rFonts w:cstheme="minorHAnsi"/>
          <w:i/>
          <w:sz w:val="28"/>
          <w:szCs w:val="28"/>
        </w:rPr>
        <w:tab/>
      </w:r>
      <w:r w:rsidRPr="00DA3F3B">
        <w:rPr>
          <w:rFonts w:cstheme="minorHAnsi"/>
          <w:i/>
          <w:sz w:val="28"/>
          <w:szCs w:val="28"/>
        </w:rPr>
        <w:t xml:space="preserve">works of </w:t>
      </w:r>
      <w:r w:rsidR="00FB5191">
        <w:rPr>
          <w:rFonts w:cstheme="minorHAnsi"/>
          <w:i/>
          <w:sz w:val="28"/>
          <w:szCs w:val="28"/>
        </w:rPr>
        <w:tab/>
      </w:r>
      <w:r w:rsidRPr="00DA3F3B">
        <w:rPr>
          <w:rFonts w:cstheme="minorHAnsi"/>
          <w:i/>
          <w:sz w:val="28"/>
          <w:szCs w:val="28"/>
        </w:rPr>
        <w:t xml:space="preserve">C.G. Jung. Vol. </w:t>
      </w:r>
      <w:r>
        <w:rPr>
          <w:rFonts w:cstheme="minorHAnsi"/>
          <w:i/>
          <w:sz w:val="28"/>
          <w:szCs w:val="28"/>
        </w:rPr>
        <w:t>18</w:t>
      </w:r>
      <w:r>
        <w:rPr>
          <w:rFonts w:eastAsia="Times New Roman" w:cstheme="minorHAnsi"/>
          <w:color w:val="222222"/>
          <w:sz w:val="28"/>
          <w:szCs w:val="28"/>
        </w:rPr>
        <w:t xml:space="preserve"> (Second ed., pages</w:t>
      </w:r>
      <w:r w:rsidRPr="004315E2">
        <w:rPr>
          <w:rFonts w:eastAsia="Times New Roman" w:cstheme="minorHAnsi"/>
          <w:color w:val="222222"/>
          <w:sz w:val="28"/>
          <w:szCs w:val="28"/>
        </w:rPr>
        <w:t xml:space="preserve"> </w:t>
      </w:r>
      <w:r>
        <w:rPr>
          <w:rFonts w:eastAsia="Times New Roman" w:cstheme="minorHAnsi"/>
          <w:color w:val="222222"/>
          <w:sz w:val="28"/>
          <w:szCs w:val="28"/>
        </w:rPr>
        <w:t>449-454</w:t>
      </w:r>
      <w:r>
        <w:rPr>
          <w:rFonts w:eastAsia="Times New Roman" w:cstheme="minorHAnsi"/>
          <w:color w:val="222222"/>
          <w:sz w:val="28"/>
          <w:szCs w:val="28"/>
        </w:rPr>
        <w:t>)</w:t>
      </w:r>
      <w:r w:rsidRPr="004315E2">
        <w:rPr>
          <w:rFonts w:eastAsia="Times New Roman" w:cstheme="minorHAnsi"/>
          <w:color w:val="222222"/>
          <w:sz w:val="28"/>
          <w:szCs w:val="28"/>
        </w:rPr>
        <w:t>.</w:t>
      </w:r>
      <w:r>
        <w:rPr>
          <w:rFonts w:eastAsia="Times New Roman" w:cstheme="minorHAnsi"/>
          <w:color w:val="222222"/>
          <w:sz w:val="28"/>
          <w:szCs w:val="28"/>
        </w:rPr>
        <w:t xml:space="preserve"> </w:t>
      </w:r>
      <w:r w:rsidRPr="00DA3F3B">
        <w:rPr>
          <w:rFonts w:cstheme="minorHAnsi"/>
          <w:sz w:val="28"/>
          <w:szCs w:val="28"/>
        </w:rPr>
        <w:t xml:space="preserve">Princeton, N.J.: </w:t>
      </w:r>
      <w:r>
        <w:rPr>
          <w:rFonts w:cstheme="minorHAnsi"/>
          <w:sz w:val="28"/>
          <w:szCs w:val="28"/>
        </w:rPr>
        <w:tab/>
      </w:r>
      <w:r w:rsidRPr="00DA3F3B">
        <w:rPr>
          <w:rFonts w:cstheme="minorHAnsi"/>
          <w:sz w:val="28"/>
          <w:szCs w:val="28"/>
        </w:rPr>
        <w:t xml:space="preserve">Princeton </w:t>
      </w:r>
      <w:r w:rsidR="00FB5191">
        <w:rPr>
          <w:rFonts w:cstheme="minorHAnsi"/>
          <w:sz w:val="28"/>
          <w:szCs w:val="28"/>
        </w:rPr>
        <w:tab/>
      </w:r>
      <w:r w:rsidRPr="00DA3F3B">
        <w:rPr>
          <w:rFonts w:cstheme="minorHAnsi"/>
          <w:sz w:val="28"/>
          <w:szCs w:val="28"/>
        </w:rPr>
        <w:t>University Press.</w:t>
      </w:r>
    </w:p>
    <w:p w14:paraId="095DD9D6" w14:textId="3E43E7D1" w:rsidR="004315E2" w:rsidRPr="004315E2" w:rsidRDefault="004315E2" w:rsidP="004315E2">
      <w:pPr>
        <w:shd w:val="clear" w:color="auto" w:fill="FFFFFF"/>
        <w:spacing w:after="0" w:line="240" w:lineRule="auto"/>
        <w:rPr>
          <w:rFonts w:eastAsia="Times New Roman" w:cstheme="minorHAnsi"/>
          <w:color w:val="222222"/>
          <w:sz w:val="28"/>
          <w:szCs w:val="28"/>
        </w:rPr>
      </w:pPr>
      <w:r w:rsidRPr="004315E2">
        <w:rPr>
          <w:rFonts w:eastAsia="Times New Roman" w:cstheme="minorHAnsi"/>
          <w:color w:val="222222"/>
          <w:sz w:val="28"/>
          <w:szCs w:val="28"/>
        </w:rPr>
        <w:t xml:space="preserve">Jung, C. G. </w:t>
      </w:r>
      <w:r>
        <w:rPr>
          <w:rFonts w:eastAsia="Times New Roman" w:cstheme="minorHAnsi"/>
          <w:color w:val="222222"/>
          <w:sz w:val="28"/>
          <w:szCs w:val="28"/>
        </w:rPr>
        <w:t xml:space="preserve">(1966). </w:t>
      </w:r>
      <w:r w:rsidR="00FB5191">
        <w:rPr>
          <w:rFonts w:eastAsia="Times New Roman" w:cstheme="minorHAnsi"/>
          <w:color w:val="222222"/>
          <w:sz w:val="28"/>
          <w:szCs w:val="28"/>
        </w:rPr>
        <w:t xml:space="preserve">Part VI The conjunction; The content and meaning of the first </w:t>
      </w:r>
      <w:r w:rsidR="00FB5191">
        <w:rPr>
          <w:rFonts w:eastAsia="Times New Roman" w:cstheme="minorHAnsi"/>
          <w:color w:val="222222"/>
          <w:sz w:val="28"/>
          <w:szCs w:val="28"/>
        </w:rPr>
        <w:tab/>
        <w:t>two stages</w:t>
      </w:r>
      <w:r>
        <w:rPr>
          <w:rFonts w:eastAsia="Times New Roman" w:cstheme="minorHAnsi"/>
          <w:color w:val="222222"/>
          <w:sz w:val="28"/>
          <w:szCs w:val="28"/>
        </w:rPr>
        <w:t xml:space="preserve">. In </w:t>
      </w:r>
      <w:r w:rsidRPr="00DA3F3B">
        <w:rPr>
          <w:rFonts w:cstheme="minorHAnsi"/>
          <w:i/>
          <w:sz w:val="28"/>
          <w:szCs w:val="28"/>
        </w:rPr>
        <w:t xml:space="preserve">Collected </w:t>
      </w:r>
      <w:r>
        <w:rPr>
          <w:rFonts w:cstheme="minorHAnsi"/>
          <w:i/>
          <w:sz w:val="28"/>
          <w:szCs w:val="28"/>
        </w:rPr>
        <w:tab/>
      </w:r>
      <w:r w:rsidRPr="00DA3F3B">
        <w:rPr>
          <w:rFonts w:cstheme="minorHAnsi"/>
          <w:i/>
          <w:sz w:val="28"/>
          <w:szCs w:val="28"/>
        </w:rPr>
        <w:t xml:space="preserve">works of C.G. Jung. Vol. </w:t>
      </w:r>
      <w:r>
        <w:rPr>
          <w:rFonts w:cstheme="minorHAnsi"/>
          <w:i/>
          <w:sz w:val="28"/>
          <w:szCs w:val="28"/>
        </w:rPr>
        <w:t>14</w:t>
      </w:r>
      <w:r>
        <w:rPr>
          <w:rFonts w:eastAsia="Times New Roman" w:cstheme="minorHAnsi"/>
          <w:color w:val="222222"/>
          <w:sz w:val="28"/>
          <w:szCs w:val="28"/>
        </w:rPr>
        <w:t xml:space="preserve"> (Second ed., pages</w:t>
      </w:r>
      <w:r w:rsidRPr="004315E2">
        <w:rPr>
          <w:rFonts w:eastAsia="Times New Roman" w:cstheme="minorHAnsi"/>
          <w:color w:val="222222"/>
          <w:sz w:val="28"/>
          <w:szCs w:val="28"/>
        </w:rPr>
        <w:t xml:space="preserve"> </w:t>
      </w:r>
      <w:r w:rsidR="00FB5191">
        <w:rPr>
          <w:rFonts w:eastAsia="Times New Roman" w:cstheme="minorHAnsi"/>
          <w:color w:val="222222"/>
          <w:sz w:val="28"/>
          <w:szCs w:val="28"/>
        </w:rPr>
        <w:tab/>
      </w:r>
      <w:r>
        <w:rPr>
          <w:rFonts w:eastAsia="Times New Roman" w:cstheme="minorHAnsi"/>
          <w:color w:val="222222"/>
          <w:sz w:val="28"/>
          <w:szCs w:val="28"/>
        </w:rPr>
        <w:t>519-554</w:t>
      </w:r>
      <w:r>
        <w:rPr>
          <w:rFonts w:eastAsia="Times New Roman" w:cstheme="minorHAnsi"/>
          <w:color w:val="222222"/>
          <w:sz w:val="28"/>
          <w:szCs w:val="28"/>
        </w:rPr>
        <w:t>)</w:t>
      </w:r>
      <w:r w:rsidRPr="004315E2">
        <w:rPr>
          <w:rFonts w:eastAsia="Times New Roman" w:cstheme="minorHAnsi"/>
          <w:color w:val="222222"/>
          <w:sz w:val="28"/>
          <w:szCs w:val="28"/>
        </w:rPr>
        <w:t>.</w:t>
      </w:r>
      <w:r>
        <w:rPr>
          <w:rFonts w:eastAsia="Times New Roman" w:cstheme="minorHAnsi"/>
          <w:color w:val="222222"/>
          <w:sz w:val="28"/>
          <w:szCs w:val="28"/>
        </w:rPr>
        <w:t xml:space="preserve"> </w:t>
      </w:r>
      <w:r w:rsidRPr="00DA3F3B">
        <w:rPr>
          <w:rFonts w:cstheme="minorHAnsi"/>
          <w:sz w:val="28"/>
          <w:szCs w:val="28"/>
        </w:rPr>
        <w:t>Princeton, N.J.: Princeton University Press.</w:t>
      </w:r>
    </w:p>
    <w:p w14:paraId="28BEB21D" w14:textId="77777777" w:rsidR="009D70D8" w:rsidRDefault="009D70D8" w:rsidP="004315E2">
      <w:pPr>
        <w:shd w:val="clear" w:color="auto" w:fill="FFFFFF"/>
        <w:spacing w:after="0" w:line="240" w:lineRule="auto"/>
        <w:rPr>
          <w:rFonts w:eastAsia="Times New Roman" w:cstheme="minorHAnsi"/>
          <w:color w:val="222222"/>
          <w:sz w:val="28"/>
          <w:szCs w:val="28"/>
          <w:lang w:val="fr-FR"/>
        </w:rPr>
      </w:pPr>
    </w:p>
    <w:p w14:paraId="79613E30" w14:textId="2652E1F4" w:rsidR="008877F7" w:rsidRPr="00ED53A8" w:rsidRDefault="004315E2" w:rsidP="004315E2">
      <w:pPr>
        <w:shd w:val="clear" w:color="auto" w:fill="FFFFFF"/>
        <w:spacing w:after="0" w:line="240" w:lineRule="auto"/>
        <w:rPr>
          <w:rFonts w:eastAsia="Times New Roman" w:cstheme="minorHAnsi"/>
          <w:b/>
          <w:color w:val="222222"/>
          <w:sz w:val="28"/>
          <w:szCs w:val="28"/>
        </w:rPr>
      </w:pPr>
      <w:r w:rsidRPr="00ED53A8">
        <w:rPr>
          <w:rFonts w:eastAsia="Times New Roman" w:cstheme="minorHAnsi"/>
          <w:b/>
          <w:color w:val="222222"/>
          <w:sz w:val="28"/>
          <w:szCs w:val="28"/>
        </w:rPr>
        <w:t xml:space="preserve">Movie: </w:t>
      </w:r>
    </w:p>
    <w:p w14:paraId="1B10DA1E" w14:textId="229BB612" w:rsidR="004315E2" w:rsidRPr="004315E2" w:rsidRDefault="004315E2" w:rsidP="004315E2">
      <w:pPr>
        <w:shd w:val="clear" w:color="auto" w:fill="FFFFFF"/>
        <w:spacing w:after="0" w:line="240" w:lineRule="auto"/>
        <w:rPr>
          <w:rFonts w:eastAsia="Times New Roman" w:cstheme="minorHAnsi"/>
          <w:color w:val="222222"/>
          <w:sz w:val="28"/>
          <w:szCs w:val="28"/>
        </w:rPr>
      </w:pPr>
      <w:r w:rsidRPr="004315E2">
        <w:rPr>
          <w:rFonts w:eastAsia="Times New Roman" w:cstheme="minorHAnsi"/>
          <w:color w:val="222222"/>
          <w:sz w:val="28"/>
          <w:szCs w:val="28"/>
        </w:rPr>
        <w:t>"Jerry McGuire".</w:t>
      </w:r>
    </w:p>
    <w:p w14:paraId="708C7202" w14:textId="77777777" w:rsidR="004315E2" w:rsidRPr="004315E2" w:rsidRDefault="004315E2" w:rsidP="004315E2">
      <w:pPr>
        <w:shd w:val="clear" w:color="auto" w:fill="FFFFFF"/>
        <w:spacing w:after="0" w:line="240" w:lineRule="auto"/>
        <w:rPr>
          <w:rFonts w:eastAsia="Times New Roman" w:cstheme="minorHAnsi"/>
          <w:color w:val="222222"/>
          <w:sz w:val="28"/>
          <w:szCs w:val="28"/>
        </w:rPr>
      </w:pPr>
    </w:p>
    <w:p w14:paraId="4E263153" w14:textId="77777777" w:rsidR="008877F7" w:rsidRPr="00ED53A8" w:rsidRDefault="004315E2" w:rsidP="004315E2">
      <w:pPr>
        <w:shd w:val="clear" w:color="auto" w:fill="FFFFFF"/>
        <w:spacing w:after="0" w:line="240" w:lineRule="auto"/>
        <w:rPr>
          <w:rFonts w:eastAsia="Times New Roman" w:cstheme="minorHAnsi"/>
          <w:b/>
          <w:color w:val="222222"/>
          <w:sz w:val="28"/>
          <w:szCs w:val="28"/>
        </w:rPr>
      </w:pPr>
      <w:r w:rsidRPr="00ED53A8">
        <w:rPr>
          <w:rFonts w:eastAsia="Times New Roman" w:cstheme="minorHAnsi"/>
          <w:b/>
          <w:color w:val="222222"/>
          <w:sz w:val="28"/>
          <w:szCs w:val="28"/>
        </w:rPr>
        <w:t xml:space="preserve">Fairy Tale: </w:t>
      </w:r>
    </w:p>
    <w:p w14:paraId="56FEB102" w14:textId="71D8DA93" w:rsidR="004315E2" w:rsidRPr="004315E2" w:rsidRDefault="004315E2" w:rsidP="004315E2">
      <w:pPr>
        <w:shd w:val="clear" w:color="auto" w:fill="FFFFFF"/>
        <w:spacing w:after="0" w:line="240" w:lineRule="auto"/>
        <w:rPr>
          <w:rFonts w:eastAsia="Times New Roman" w:cstheme="minorHAnsi"/>
          <w:color w:val="222222"/>
          <w:sz w:val="28"/>
          <w:szCs w:val="28"/>
        </w:rPr>
      </w:pPr>
      <w:r w:rsidRPr="004315E2">
        <w:rPr>
          <w:rFonts w:eastAsia="Times New Roman" w:cstheme="minorHAnsi"/>
          <w:color w:val="222222"/>
          <w:sz w:val="28"/>
          <w:szCs w:val="28"/>
        </w:rPr>
        <w:t>"The Blue Light"</w:t>
      </w:r>
      <w:r w:rsidR="008877F7">
        <w:rPr>
          <w:rFonts w:eastAsia="Times New Roman" w:cstheme="minorHAnsi"/>
          <w:color w:val="222222"/>
          <w:sz w:val="28"/>
          <w:szCs w:val="28"/>
        </w:rPr>
        <w:t xml:space="preserve">(found in </w:t>
      </w:r>
      <w:proofErr w:type="spellStart"/>
      <w:r w:rsidR="008877F7">
        <w:rPr>
          <w:rFonts w:eastAsia="Times New Roman" w:cstheme="minorHAnsi"/>
          <w:color w:val="222222"/>
          <w:sz w:val="28"/>
          <w:szCs w:val="28"/>
        </w:rPr>
        <w:t>Grimms</w:t>
      </w:r>
      <w:proofErr w:type="spellEnd"/>
      <w:r w:rsidR="008877F7">
        <w:rPr>
          <w:rFonts w:eastAsia="Times New Roman" w:cstheme="minorHAnsi"/>
          <w:color w:val="222222"/>
          <w:sz w:val="28"/>
          <w:szCs w:val="28"/>
        </w:rPr>
        <w:t xml:space="preserve"> Fairytales)</w:t>
      </w:r>
    </w:p>
    <w:p w14:paraId="03D9845B" w14:textId="77777777" w:rsidR="004315E2" w:rsidRPr="004315E2" w:rsidRDefault="004315E2" w:rsidP="004315E2">
      <w:pPr>
        <w:shd w:val="clear" w:color="auto" w:fill="FFFFFF"/>
        <w:spacing w:after="0" w:line="240" w:lineRule="auto"/>
        <w:rPr>
          <w:rFonts w:eastAsia="Times New Roman" w:cstheme="minorHAnsi"/>
          <w:color w:val="222222"/>
          <w:sz w:val="28"/>
          <w:szCs w:val="28"/>
        </w:rPr>
      </w:pPr>
    </w:p>
    <w:p w14:paraId="71ADFE3A" w14:textId="5BC5894E" w:rsidR="004315E2" w:rsidRPr="00ED53A8" w:rsidRDefault="004315E2" w:rsidP="004315E2">
      <w:pPr>
        <w:shd w:val="clear" w:color="auto" w:fill="FFFFFF"/>
        <w:spacing w:after="0" w:line="240" w:lineRule="auto"/>
        <w:rPr>
          <w:rFonts w:eastAsia="Times New Roman" w:cstheme="minorHAnsi"/>
          <w:b/>
          <w:color w:val="222222"/>
          <w:sz w:val="28"/>
          <w:szCs w:val="28"/>
        </w:rPr>
      </w:pPr>
      <w:r w:rsidRPr="00ED53A8">
        <w:rPr>
          <w:rFonts w:eastAsia="Times New Roman" w:cstheme="minorHAnsi"/>
          <w:b/>
          <w:color w:val="222222"/>
          <w:sz w:val="28"/>
          <w:szCs w:val="28"/>
        </w:rPr>
        <w:t>Additional Reading</w:t>
      </w:r>
      <w:r w:rsidR="00601287">
        <w:rPr>
          <w:rFonts w:eastAsia="Times New Roman" w:cstheme="minorHAnsi"/>
          <w:b/>
          <w:color w:val="222222"/>
          <w:sz w:val="28"/>
          <w:szCs w:val="28"/>
        </w:rPr>
        <w:t>s</w:t>
      </w:r>
      <w:r w:rsidRPr="00ED53A8">
        <w:rPr>
          <w:rFonts w:eastAsia="Times New Roman" w:cstheme="minorHAnsi"/>
          <w:b/>
          <w:color w:val="222222"/>
          <w:sz w:val="28"/>
          <w:szCs w:val="28"/>
        </w:rPr>
        <w:t xml:space="preserve"> (not required):</w:t>
      </w:r>
    </w:p>
    <w:p w14:paraId="3AFEF2DA" w14:textId="77777777" w:rsidR="004315E2" w:rsidRPr="004315E2" w:rsidRDefault="004315E2" w:rsidP="004315E2">
      <w:pPr>
        <w:shd w:val="clear" w:color="auto" w:fill="FFFFFF"/>
        <w:spacing w:after="0" w:line="240" w:lineRule="auto"/>
        <w:rPr>
          <w:rFonts w:eastAsia="Times New Roman" w:cstheme="minorHAnsi"/>
          <w:color w:val="222222"/>
          <w:sz w:val="28"/>
          <w:szCs w:val="28"/>
        </w:rPr>
      </w:pPr>
    </w:p>
    <w:p w14:paraId="3A9F26A2" w14:textId="0674376E" w:rsidR="004315E2" w:rsidRPr="004315E2" w:rsidRDefault="004315E2" w:rsidP="004315E2">
      <w:pPr>
        <w:shd w:val="clear" w:color="auto" w:fill="FFFFFF"/>
        <w:spacing w:after="0" w:line="240" w:lineRule="auto"/>
        <w:rPr>
          <w:rFonts w:eastAsia="Times New Roman" w:cstheme="minorHAnsi"/>
          <w:color w:val="222222"/>
          <w:sz w:val="28"/>
          <w:szCs w:val="28"/>
        </w:rPr>
      </w:pPr>
      <w:r w:rsidRPr="004315E2">
        <w:rPr>
          <w:rFonts w:eastAsia="Times New Roman" w:cstheme="minorHAnsi"/>
          <w:color w:val="222222"/>
          <w:sz w:val="28"/>
          <w:szCs w:val="28"/>
        </w:rPr>
        <w:t xml:space="preserve">Jung, C. G. </w:t>
      </w:r>
      <w:r>
        <w:rPr>
          <w:rFonts w:eastAsia="Times New Roman" w:cstheme="minorHAnsi"/>
          <w:color w:val="222222"/>
          <w:sz w:val="28"/>
          <w:szCs w:val="28"/>
        </w:rPr>
        <w:t xml:space="preserve">(1966). </w:t>
      </w:r>
      <w:r w:rsidR="00FB5191">
        <w:rPr>
          <w:rFonts w:eastAsia="Times New Roman" w:cstheme="minorHAnsi"/>
          <w:color w:val="222222"/>
          <w:sz w:val="28"/>
          <w:szCs w:val="28"/>
        </w:rPr>
        <w:t>The development of personality.</w:t>
      </w:r>
      <w:r>
        <w:rPr>
          <w:rFonts w:eastAsia="Times New Roman" w:cstheme="minorHAnsi"/>
          <w:color w:val="222222"/>
          <w:sz w:val="28"/>
          <w:szCs w:val="28"/>
        </w:rPr>
        <w:t xml:space="preserve"> In </w:t>
      </w:r>
      <w:r w:rsidRPr="00DA3F3B">
        <w:rPr>
          <w:rFonts w:cstheme="minorHAnsi"/>
          <w:i/>
          <w:sz w:val="28"/>
          <w:szCs w:val="28"/>
        </w:rPr>
        <w:t xml:space="preserve">Collected works of C.G. </w:t>
      </w:r>
      <w:r w:rsidR="00FB5191">
        <w:rPr>
          <w:rFonts w:cstheme="minorHAnsi"/>
          <w:i/>
          <w:sz w:val="28"/>
          <w:szCs w:val="28"/>
        </w:rPr>
        <w:tab/>
      </w:r>
      <w:r w:rsidRPr="00DA3F3B">
        <w:rPr>
          <w:rFonts w:cstheme="minorHAnsi"/>
          <w:i/>
          <w:sz w:val="28"/>
          <w:szCs w:val="28"/>
        </w:rPr>
        <w:t xml:space="preserve">Jung. Vol. </w:t>
      </w:r>
      <w:r>
        <w:rPr>
          <w:rFonts w:cstheme="minorHAnsi"/>
          <w:i/>
          <w:sz w:val="28"/>
          <w:szCs w:val="28"/>
        </w:rPr>
        <w:t>1</w:t>
      </w:r>
      <w:r>
        <w:rPr>
          <w:rFonts w:cstheme="minorHAnsi"/>
          <w:i/>
          <w:sz w:val="28"/>
          <w:szCs w:val="28"/>
        </w:rPr>
        <w:t>7</w:t>
      </w:r>
      <w:r>
        <w:rPr>
          <w:rFonts w:eastAsia="Times New Roman" w:cstheme="minorHAnsi"/>
          <w:color w:val="222222"/>
          <w:sz w:val="28"/>
          <w:szCs w:val="28"/>
        </w:rPr>
        <w:t xml:space="preserve"> (Second ed., pages</w:t>
      </w:r>
      <w:r w:rsidRPr="004315E2">
        <w:rPr>
          <w:rFonts w:eastAsia="Times New Roman" w:cstheme="minorHAnsi"/>
          <w:color w:val="222222"/>
          <w:sz w:val="28"/>
          <w:szCs w:val="28"/>
        </w:rPr>
        <w:t xml:space="preserve"> </w:t>
      </w:r>
      <w:r>
        <w:rPr>
          <w:rFonts w:eastAsia="Times New Roman" w:cstheme="minorHAnsi"/>
          <w:color w:val="222222"/>
          <w:sz w:val="28"/>
          <w:szCs w:val="28"/>
        </w:rPr>
        <w:t>167-186</w:t>
      </w:r>
      <w:r>
        <w:rPr>
          <w:rFonts w:eastAsia="Times New Roman" w:cstheme="minorHAnsi"/>
          <w:color w:val="222222"/>
          <w:sz w:val="28"/>
          <w:szCs w:val="28"/>
        </w:rPr>
        <w:t>)</w:t>
      </w:r>
      <w:r w:rsidRPr="004315E2">
        <w:rPr>
          <w:rFonts w:eastAsia="Times New Roman" w:cstheme="minorHAnsi"/>
          <w:color w:val="222222"/>
          <w:sz w:val="28"/>
          <w:szCs w:val="28"/>
        </w:rPr>
        <w:t>.</w:t>
      </w:r>
      <w:r>
        <w:rPr>
          <w:rFonts w:eastAsia="Times New Roman" w:cstheme="minorHAnsi"/>
          <w:color w:val="222222"/>
          <w:sz w:val="28"/>
          <w:szCs w:val="28"/>
        </w:rPr>
        <w:t xml:space="preserve"> </w:t>
      </w:r>
      <w:r w:rsidRPr="00DA3F3B">
        <w:rPr>
          <w:rFonts w:cstheme="minorHAnsi"/>
          <w:sz w:val="28"/>
          <w:szCs w:val="28"/>
        </w:rPr>
        <w:t xml:space="preserve">Princeton, N.J.: Princeton </w:t>
      </w:r>
      <w:r w:rsidR="00FB5191">
        <w:rPr>
          <w:rFonts w:cstheme="minorHAnsi"/>
          <w:sz w:val="28"/>
          <w:szCs w:val="28"/>
        </w:rPr>
        <w:tab/>
      </w:r>
      <w:r w:rsidRPr="00DA3F3B">
        <w:rPr>
          <w:rFonts w:cstheme="minorHAnsi"/>
          <w:sz w:val="28"/>
          <w:szCs w:val="28"/>
        </w:rPr>
        <w:t>University Press.</w:t>
      </w:r>
    </w:p>
    <w:p w14:paraId="0699E0E8" w14:textId="1BED7F71" w:rsidR="004315E2" w:rsidRPr="004315E2" w:rsidRDefault="004315E2" w:rsidP="004315E2">
      <w:pPr>
        <w:shd w:val="clear" w:color="auto" w:fill="FFFFFF"/>
        <w:spacing w:after="0" w:line="240" w:lineRule="auto"/>
        <w:rPr>
          <w:rFonts w:eastAsia="Times New Roman" w:cstheme="minorHAnsi"/>
          <w:color w:val="222222"/>
          <w:sz w:val="28"/>
          <w:szCs w:val="28"/>
        </w:rPr>
      </w:pPr>
      <w:r w:rsidRPr="004315E2">
        <w:rPr>
          <w:rFonts w:eastAsia="Times New Roman" w:cstheme="minorHAnsi"/>
          <w:color w:val="222222"/>
          <w:sz w:val="28"/>
          <w:szCs w:val="28"/>
        </w:rPr>
        <w:t xml:space="preserve">Jung, C. G. </w:t>
      </w:r>
      <w:r>
        <w:rPr>
          <w:rFonts w:eastAsia="Times New Roman" w:cstheme="minorHAnsi"/>
          <w:color w:val="222222"/>
          <w:sz w:val="28"/>
          <w:szCs w:val="28"/>
        </w:rPr>
        <w:t>(1966).</w:t>
      </w:r>
      <w:r w:rsidR="00FB5191">
        <w:rPr>
          <w:rFonts w:eastAsia="Times New Roman" w:cstheme="minorHAnsi"/>
          <w:color w:val="222222"/>
          <w:sz w:val="28"/>
          <w:szCs w:val="28"/>
        </w:rPr>
        <w:t xml:space="preserve">  Part VI, Conscious, unconscious, and individuation; A study in </w:t>
      </w:r>
      <w:r w:rsidR="00FB5191">
        <w:rPr>
          <w:rFonts w:eastAsia="Times New Roman" w:cstheme="minorHAnsi"/>
          <w:color w:val="222222"/>
          <w:sz w:val="28"/>
          <w:szCs w:val="28"/>
        </w:rPr>
        <w:tab/>
        <w:t>the process of individuation; Concerning mandala symbolism</w:t>
      </w:r>
      <w:r>
        <w:rPr>
          <w:rFonts w:eastAsia="Times New Roman" w:cstheme="minorHAnsi"/>
          <w:color w:val="222222"/>
          <w:sz w:val="28"/>
          <w:szCs w:val="28"/>
        </w:rPr>
        <w:t xml:space="preserve">. In </w:t>
      </w:r>
      <w:r w:rsidRPr="00DA3F3B">
        <w:rPr>
          <w:rFonts w:cstheme="minorHAnsi"/>
          <w:i/>
          <w:sz w:val="28"/>
          <w:szCs w:val="28"/>
        </w:rPr>
        <w:t xml:space="preserve">Collected </w:t>
      </w:r>
      <w:r>
        <w:rPr>
          <w:rFonts w:cstheme="minorHAnsi"/>
          <w:i/>
          <w:sz w:val="28"/>
          <w:szCs w:val="28"/>
        </w:rPr>
        <w:tab/>
      </w:r>
      <w:r w:rsidRPr="00DA3F3B">
        <w:rPr>
          <w:rFonts w:cstheme="minorHAnsi"/>
          <w:i/>
          <w:sz w:val="28"/>
          <w:szCs w:val="28"/>
        </w:rPr>
        <w:t xml:space="preserve">works of C.G. Jung. Vol. </w:t>
      </w:r>
      <w:r>
        <w:rPr>
          <w:rFonts w:cstheme="minorHAnsi"/>
          <w:i/>
          <w:sz w:val="28"/>
          <w:szCs w:val="28"/>
        </w:rPr>
        <w:t>9i</w:t>
      </w:r>
      <w:r>
        <w:rPr>
          <w:rFonts w:eastAsia="Times New Roman" w:cstheme="minorHAnsi"/>
          <w:color w:val="222222"/>
          <w:sz w:val="28"/>
          <w:szCs w:val="28"/>
        </w:rPr>
        <w:t xml:space="preserve"> (Second ed., pages</w:t>
      </w:r>
      <w:r w:rsidRPr="004315E2">
        <w:rPr>
          <w:rFonts w:eastAsia="Times New Roman" w:cstheme="minorHAnsi"/>
          <w:color w:val="222222"/>
          <w:sz w:val="28"/>
          <w:szCs w:val="28"/>
        </w:rPr>
        <w:t xml:space="preserve"> </w:t>
      </w:r>
      <w:r>
        <w:rPr>
          <w:rFonts w:eastAsia="Times New Roman" w:cstheme="minorHAnsi"/>
          <w:color w:val="222222"/>
          <w:sz w:val="28"/>
          <w:szCs w:val="28"/>
        </w:rPr>
        <w:t>275-390</w:t>
      </w:r>
      <w:r>
        <w:rPr>
          <w:rFonts w:eastAsia="Times New Roman" w:cstheme="minorHAnsi"/>
          <w:color w:val="222222"/>
          <w:sz w:val="28"/>
          <w:szCs w:val="28"/>
        </w:rPr>
        <w:t>)</w:t>
      </w:r>
      <w:r w:rsidRPr="004315E2">
        <w:rPr>
          <w:rFonts w:eastAsia="Times New Roman" w:cstheme="minorHAnsi"/>
          <w:color w:val="222222"/>
          <w:sz w:val="28"/>
          <w:szCs w:val="28"/>
        </w:rPr>
        <w:t>.</w:t>
      </w:r>
      <w:r>
        <w:rPr>
          <w:rFonts w:eastAsia="Times New Roman" w:cstheme="minorHAnsi"/>
          <w:color w:val="222222"/>
          <w:sz w:val="28"/>
          <w:szCs w:val="28"/>
        </w:rPr>
        <w:t xml:space="preserve"> </w:t>
      </w:r>
      <w:r w:rsidRPr="00DA3F3B">
        <w:rPr>
          <w:rFonts w:cstheme="minorHAnsi"/>
          <w:sz w:val="28"/>
          <w:szCs w:val="28"/>
        </w:rPr>
        <w:t xml:space="preserve">Princeton, N.J.: </w:t>
      </w:r>
      <w:r>
        <w:rPr>
          <w:rFonts w:cstheme="minorHAnsi"/>
          <w:sz w:val="28"/>
          <w:szCs w:val="28"/>
        </w:rPr>
        <w:tab/>
      </w:r>
      <w:r w:rsidRPr="00DA3F3B">
        <w:rPr>
          <w:rFonts w:cstheme="minorHAnsi"/>
          <w:sz w:val="28"/>
          <w:szCs w:val="28"/>
        </w:rPr>
        <w:t>Princeton University Press.</w:t>
      </w:r>
    </w:p>
    <w:p w14:paraId="6100DD54" w14:textId="77777777" w:rsidR="004315E2" w:rsidRDefault="004315E2" w:rsidP="004315E2">
      <w:pPr>
        <w:spacing w:line="360" w:lineRule="auto"/>
      </w:pPr>
    </w:p>
    <w:p w14:paraId="031757EF" w14:textId="77777777" w:rsidR="00EA6B03" w:rsidRDefault="00EA6B03" w:rsidP="00D8359D">
      <w:pPr>
        <w:spacing w:after="0" w:line="240" w:lineRule="auto"/>
        <w:jc w:val="center"/>
        <w:rPr>
          <w:b/>
          <w:sz w:val="28"/>
          <w:szCs w:val="28"/>
        </w:rPr>
      </w:pPr>
    </w:p>
    <w:p w14:paraId="2A68CEA2" w14:textId="77777777" w:rsidR="009D70D8" w:rsidRDefault="009D70D8" w:rsidP="00ED53A8">
      <w:pPr>
        <w:spacing w:after="0" w:line="240" w:lineRule="auto"/>
        <w:jc w:val="center"/>
        <w:rPr>
          <w:b/>
          <w:sz w:val="40"/>
          <w:szCs w:val="40"/>
        </w:rPr>
      </w:pPr>
    </w:p>
    <w:p w14:paraId="003AD596" w14:textId="31A1E206" w:rsidR="00ED53A8" w:rsidRPr="00ED53A8" w:rsidRDefault="00ED53A8" w:rsidP="00ED53A8">
      <w:pPr>
        <w:spacing w:after="0" w:line="240" w:lineRule="auto"/>
        <w:jc w:val="center"/>
        <w:rPr>
          <w:b/>
          <w:sz w:val="40"/>
          <w:szCs w:val="40"/>
        </w:rPr>
      </w:pPr>
      <w:r w:rsidRPr="00ED53A8">
        <w:rPr>
          <w:b/>
          <w:sz w:val="40"/>
          <w:szCs w:val="40"/>
        </w:rPr>
        <w:lastRenderedPageBreak/>
        <w:t>October 13 and 14, 2018</w:t>
      </w:r>
    </w:p>
    <w:p w14:paraId="7F041658" w14:textId="57C9E953" w:rsidR="00ED53A8" w:rsidRPr="00ED53A8" w:rsidRDefault="009D70D8" w:rsidP="00ED53A8">
      <w:pPr>
        <w:spacing w:after="0" w:line="240" w:lineRule="auto"/>
        <w:jc w:val="center"/>
        <w:rPr>
          <w:b/>
          <w:i/>
          <w:sz w:val="36"/>
          <w:szCs w:val="36"/>
        </w:rPr>
      </w:pPr>
      <w:r>
        <w:rPr>
          <w:b/>
          <w:sz w:val="36"/>
          <w:szCs w:val="36"/>
        </w:rPr>
        <w:t>“</w:t>
      </w:r>
      <w:r w:rsidR="00ED53A8" w:rsidRPr="00ED53A8">
        <w:rPr>
          <w:b/>
          <w:sz w:val="36"/>
          <w:szCs w:val="36"/>
        </w:rPr>
        <w:t>Introduction to Alchemy through Edinger’s</w:t>
      </w:r>
    </w:p>
    <w:p w14:paraId="5ADA1F55" w14:textId="2B2AB13A" w:rsidR="00ED53A8" w:rsidRPr="00ED53A8" w:rsidRDefault="00ED53A8" w:rsidP="00ED53A8">
      <w:pPr>
        <w:spacing w:after="0" w:line="240" w:lineRule="auto"/>
        <w:jc w:val="center"/>
        <w:rPr>
          <w:sz w:val="36"/>
          <w:szCs w:val="36"/>
        </w:rPr>
      </w:pPr>
      <w:r w:rsidRPr="00ED53A8">
        <w:rPr>
          <w:b/>
          <w:i/>
          <w:sz w:val="36"/>
          <w:szCs w:val="36"/>
        </w:rPr>
        <w:t>Anatomy of the Psyche</w:t>
      </w:r>
      <w:r w:rsidR="009D70D8">
        <w:rPr>
          <w:b/>
          <w:i/>
          <w:sz w:val="36"/>
          <w:szCs w:val="36"/>
        </w:rPr>
        <w:t>”</w:t>
      </w:r>
    </w:p>
    <w:p w14:paraId="52BC9452" w14:textId="77777777" w:rsidR="009D70D8" w:rsidRDefault="009D70D8" w:rsidP="00D8359D">
      <w:pPr>
        <w:spacing w:after="0" w:line="240" w:lineRule="auto"/>
        <w:jc w:val="center"/>
        <w:rPr>
          <w:b/>
          <w:sz w:val="32"/>
          <w:szCs w:val="32"/>
        </w:rPr>
      </w:pPr>
    </w:p>
    <w:p w14:paraId="72BE2438" w14:textId="65002C9E" w:rsidR="00530F7D" w:rsidRDefault="00D8359D" w:rsidP="00D8359D">
      <w:pPr>
        <w:spacing w:after="0" w:line="240" w:lineRule="auto"/>
        <w:jc w:val="center"/>
        <w:rPr>
          <w:b/>
          <w:sz w:val="32"/>
          <w:szCs w:val="32"/>
        </w:rPr>
      </w:pPr>
      <w:r w:rsidRPr="00D8359D">
        <w:rPr>
          <w:b/>
          <w:sz w:val="32"/>
          <w:szCs w:val="32"/>
        </w:rPr>
        <w:t xml:space="preserve">Presenter: </w:t>
      </w:r>
      <w:r w:rsidR="00530F7D" w:rsidRPr="00D8359D">
        <w:rPr>
          <w:b/>
          <w:sz w:val="32"/>
          <w:szCs w:val="32"/>
        </w:rPr>
        <w:t xml:space="preserve">Laraine </w:t>
      </w:r>
      <w:proofErr w:type="spellStart"/>
      <w:r w:rsidR="00530F7D" w:rsidRPr="00D8359D">
        <w:rPr>
          <w:b/>
          <w:sz w:val="32"/>
          <w:szCs w:val="32"/>
        </w:rPr>
        <w:t>Kurisko</w:t>
      </w:r>
      <w:proofErr w:type="spellEnd"/>
    </w:p>
    <w:p w14:paraId="7FA692EA" w14:textId="77777777" w:rsidR="009D70D8" w:rsidRPr="00D8359D" w:rsidRDefault="009D70D8" w:rsidP="00D8359D">
      <w:pPr>
        <w:spacing w:after="0" w:line="240" w:lineRule="auto"/>
        <w:jc w:val="center"/>
        <w:rPr>
          <w:b/>
          <w:sz w:val="32"/>
          <w:szCs w:val="32"/>
        </w:rPr>
      </w:pPr>
    </w:p>
    <w:p w14:paraId="50BAB78E" w14:textId="77777777" w:rsidR="00530F7D" w:rsidRPr="00530F7D" w:rsidRDefault="00530F7D" w:rsidP="00530F7D">
      <w:pPr>
        <w:rPr>
          <w:sz w:val="28"/>
          <w:szCs w:val="28"/>
        </w:rPr>
      </w:pPr>
      <w:r w:rsidRPr="00530F7D">
        <w:rPr>
          <w:sz w:val="28"/>
          <w:szCs w:val="28"/>
        </w:rPr>
        <w:t xml:space="preserve">Alchemy, with its symbolic images and operations, presents a kind of roadmap or, as Edinger calls it, “anatomy” of the psyche, comparable to an anatomy of the body. Like the body, the psyche has processes, functions, and complexes of images that depict its movement toward individuation. We encounter these same images time and again, in dreams, artwork, fantasy, language, and other spontaneous products of the psyche. By becoming more familiar with these archetypal images and the operations to which they belong, we become better equipped to recognize the “stages” and processes that are most active within our own and our patient’s psyches at a </w:t>
      </w:r>
      <w:proofErr w:type="gramStart"/>
      <w:r w:rsidRPr="00530F7D">
        <w:rPr>
          <w:sz w:val="28"/>
          <w:szCs w:val="28"/>
        </w:rPr>
        <w:t>particular point</w:t>
      </w:r>
      <w:proofErr w:type="gramEnd"/>
      <w:r w:rsidRPr="00530F7D">
        <w:rPr>
          <w:sz w:val="28"/>
          <w:szCs w:val="28"/>
        </w:rPr>
        <w:t xml:space="preserve"> along the path of psychological transformation. Edward Edinger’s book is considered core reading in most analytic training programs because of the depth of understanding that he brings to each operation, the images, and their psychological meaning. </w:t>
      </w:r>
    </w:p>
    <w:p w14:paraId="4D5CE4EA" w14:textId="77777777" w:rsidR="00530F7D" w:rsidRPr="00530F7D" w:rsidRDefault="00530F7D" w:rsidP="00530F7D">
      <w:pPr>
        <w:rPr>
          <w:sz w:val="28"/>
          <w:szCs w:val="28"/>
        </w:rPr>
      </w:pPr>
      <w:r w:rsidRPr="00530F7D">
        <w:rPr>
          <w:sz w:val="28"/>
          <w:szCs w:val="28"/>
        </w:rPr>
        <w:t xml:space="preserve">Please read the book thoroughly as we will spend the weekend exploring each of the seven operations in depth. Further, I would like to request that each person bring one dream or other spontaneous psychic material that contains alchemical imagery that could be shared and discussed with the class </w:t>
      </w:r>
      <w:proofErr w:type="gramStart"/>
      <w:r w:rsidRPr="00530F7D">
        <w:rPr>
          <w:sz w:val="28"/>
          <w:szCs w:val="28"/>
        </w:rPr>
        <w:t>for the purpose of</w:t>
      </w:r>
      <w:proofErr w:type="gramEnd"/>
      <w:r w:rsidRPr="00530F7D">
        <w:rPr>
          <w:sz w:val="28"/>
          <w:szCs w:val="28"/>
        </w:rPr>
        <w:t xml:space="preserve"> grounding the material in practical application. </w:t>
      </w:r>
    </w:p>
    <w:p w14:paraId="4370DF90" w14:textId="54B3181E" w:rsidR="009D70D8" w:rsidRPr="009D70D8" w:rsidRDefault="009D70D8" w:rsidP="00530F7D">
      <w:pPr>
        <w:rPr>
          <w:b/>
          <w:sz w:val="28"/>
          <w:szCs w:val="28"/>
        </w:rPr>
      </w:pPr>
      <w:r w:rsidRPr="009D70D8">
        <w:rPr>
          <w:b/>
          <w:sz w:val="28"/>
          <w:szCs w:val="28"/>
        </w:rPr>
        <w:t>Required Reading</w:t>
      </w:r>
      <w:r w:rsidR="00601287">
        <w:rPr>
          <w:b/>
          <w:sz w:val="28"/>
          <w:szCs w:val="28"/>
        </w:rPr>
        <w:t>:</w:t>
      </w:r>
    </w:p>
    <w:p w14:paraId="7FDCB466" w14:textId="0E8FF32E" w:rsidR="00530F7D" w:rsidRPr="00530F7D" w:rsidRDefault="00D9569B" w:rsidP="00530F7D">
      <w:pPr>
        <w:rPr>
          <w:sz w:val="28"/>
          <w:szCs w:val="28"/>
        </w:rPr>
      </w:pPr>
      <w:r w:rsidRPr="00D9569B">
        <w:rPr>
          <w:sz w:val="28"/>
          <w:szCs w:val="28"/>
        </w:rPr>
        <w:t>Edinger, E.F.</w:t>
      </w:r>
      <w:r>
        <w:rPr>
          <w:sz w:val="28"/>
          <w:szCs w:val="28"/>
        </w:rPr>
        <w:t xml:space="preserve"> (1985) </w:t>
      </w:r>
      <w:r w:rsidR="00530F7D" w:rsidRPr="00D9569B">
        <w:rPr>
          <w:i/>
          <w:sz w:val="28"/>
          <w:szCs w:val="28"/>
        </w:rPr>
        <w:t xml:space="preserve">Anatomy of the Psyche: Alchemical Symbolism in </w:t>
      </w:r>
      <w:r>
        <w:rPr>
          <w:i/>
          <w:sz w:val="28"/>
          <w:szCs w:val="28"/>
        </w:rPr>
        <w:tab/>
      </w:r>
      <w:r w:rsidR="00530F7D" w:rsidRPr="00D9569B">
        <w:rPr>
          <w:i/>
          <w:sz w:val="28"/>
          <w:szCs w:val="28"/>
        </w:rPr>
        <w:t>Psychotherapy</w:t>
      </w:r>
      <w:r>
        <w:rPr>
          <w:i/>
          <w:sz w:val="28"/>
          <w:szCs w:val="28"/>
        </w:rPr>
        <w:t>.</w:t>
      </w:r>
      <w:r>
        <w:rPr>
          <w:sz w:val="28"/>
          <w:szCs w:val="28"/>
        </w:rPr>
        <w:t xml:space="preserve"> Chicago and La Salle, Ill: Open Court.</w:t>
      </w:r>
    </w:p>
    <w:p w14:paraId="185977C7" w14:textId="1EC9DF70" w:rsidR="00530F7D" w:rsidRPr="009D70D8" w:rsidRDefault="00D9569B" w:rsidP="00530F7D">
      <w:pPr>
        <w:rPr>
          <w:b/>
          <w:sz w:val="28"/>
          <w:szCs w:val="28"/>
        </w:rPr>
      </w:pPr>
      <w:r w:rsidRPr="009D70D8">
        <w:rPr>
          <w:b/>
          <w:sz w:val="28"/>
          <w:szCs w:val="28"/>
        </w:rPr>
        <w:t>Additional Reading (not required</w:t>
      </w:r>
      <w:r w:rsidR="009D70D8">
        <w:rPr>
          <w:b/>
          <w:sz w:val="28"/>
          <w:szCs w:val="28"/>
        </w:rPr>
        <w:t>)</w:t>
      </w:r>
      <w:r w:rsidR="00601287">
        <w:rPr>
          <w:b/>
          <w:sz w:val="28"/>
          <w:szCs w:val="28"/>
        </w:rPr>
        <w:t>:</w:t>
      </w:r>
      <w:bookmarkStart w:id="0" w:name="_GoBack"/>
      <w:bookmarkEnd w:id="0"/>
    </w:p>
    <w:p w14:paraId="617FE7F0" w14:textId="77777777" w:rsidR="00D9569B" w:rsidRDefault="00D9569B" w:rsidP="00D9569B">
      <w:pPr>
        <w:spacing w:after="0"/>
        <w:rPr>
          <w:i/>
          <w:sz w:val="28"/>
          <w:szCs w:val="28"/>
        </w:rPr>
      </w:pPr>
      <w:r>
        <w:rPr>
          <w:sz w:val="28"/>
          <w:szCs w:val="28"/>
        </w:rPr>
        <w:t xml:space="preserve">Hauck, D. W. (1999) </w:t>
      </w:r>
      <w:r w:rsidRPr="00D9569B">
        <w:rPr>
          <w:i/>
          <w:sz w:val="28"/>
          <w:szCs w:val="28"/>
        </w:rPr>
        <w:t>The Emerald Tablet: Alchemy for Personal Transformation</w:t>
      </w:r>
      <w:r>
        <w:rPr>
          <w:i/>
          <w:sz w:val="28"/>
          <w:szCs w:val="28"/>
        </w:rPr>
        <w:t>.</w:t>
      </w:r>
    </w:p>
    <w:p w14:paraId="02F1D5F5" w14:textId="77777777" w:rsidR="00D9569B" w:rsidRPr="00D9569B" w:rsidRDefault="00D9569B" w:rsidP="00D9569B">
      <w:pPr>
        <w:spacing w:after="0"/>
        <w:rPr>
          <w:sz w:val="28"/>
          <w:szCs w:val="28"/>
          <w:lang w:val="de-CH"/>
        </w:rPr>
      </w:pPr>
      <w:r>
        <w:rPr>
          <w:i/>
          <w:sz w:val="28"/>
          <w:szCs w:val="28"/>
        </w:rPr>
        <w:tab/>
      </w:r>
      <w:r w:rsidRPr="00D9569B">
        <w:rPr>
          <w:sz w:val="28"/>
          <w:szCs w:val="28"/>
          <w:lang w:val="de-CH"/>
        </w:rPr>
        <w:t>Penguin Publishers.</w:t>
      </w:r>
      <w:r w:rsidRPr="00D9569B">
        <w:rPr>
          <w:i/>
          <w:sz w:val="28"/>
          <w:szCs w:val="28"/>
          <w:lang w:val="de-CH"/>
        </w:rPr>
        <w:t xml:space="preserve"> </w:t>
      </w:r>
    </w:p>
    <w:p w14:paraId="124F71C7" w14:textId="57015BD2" w:rsidR="00530F7D" w:rsidRDefault="00D9569B" w:rsidP="00530F7D">
      <w:pPr>
        <w:rPr>
          <w:sz w:val="28"/>
          <w:szCs w:val="28"/>
        </w:rPr>
      </w:pPr>
      <w:r w:rsidRPr="00D9569B">
        <w:rPr>
          <w:sz w:val="28"/>
          <w:szCs w:val="28"/>
          <w:lang w:val="de-CH"/>
        </w:rPr>
        <w:t>V</w:t>
      </w:r>
      <w:r w:rsidR="00530F7D" w:rsidRPr="00D9569B">
        <w:rPr>
          <w:sz w:val="28"/>
          <w:szCs w:val="28"/>
          <w:lang w:val="de-CH"/>
        </w:rPr>
        <w:t>on Franz</w:t>
      </w:r>
      <w:r w:rsidRPr="00D9569B">
        <w:rPr>
          <w:sz w:val="28"/>
          <w:szCs w:val="28"/>
          <w:lang w:val="de-CH"/>
        </w:rPr>
        <w:t xml:space="preserve">, M-L (1980). </w:t>
      </w:r>
      <w:r w:rsidRPr="00D9569B">
        <w:rPr>
          <w:i/>
          <w:sz w:val="28"/>
          <w:szCs w:val="28"/>
        </w:rPr>
        <w:t xml:space="preserve">Alchemy: An Introduction to the Symbolism and the </w:t>
      </w:r>
      <w:r>
        <w:rPr>
          <w:i/>
          <w:sz w:val="28"/>
          <w:szCs w:val="28"/>
        </w:rPr>
        <w:tab/>
      </w:r>
      <w:r w:rsidRPr="00D9569B">
        <w:rPr>
          <w:i/>
          <w:sz w:val="28"/>
          <w:szCs w:val="28"/>
        </w:rPr>
        <w:t>Psychology</w:t>
      </w:r>
      <w:r>
        <w:rPr>
          <w:i/>
          <w:sz w:val="28"/>
          <w:szCs w:val="28"/>
        </w:rPr>
        <w:t xml:space="preserve">. </w:t>
      </w:r>
      <w:r>
        <w:rPr>
          <w:sz w:val="28"/>
          <w:szCs w:val="28"/>
        </w:rPr>
        <w:t>Toronto: Inner City Press.</w:t>
      </w:r>
    </w:p>
    <w:p w14:paraId="1A131574" w14:textId="77777777" w:rsidR="009D70D8" w:rsidRPr="009D70D8" w:rsidRDefault="009D70D8" w:rsidP="009D70D8">
      <w:pPr>
        <w:spacing w:after="0" w:line="240" w:lineRule="auto"/>
        <w:jc w:val="center"/>
        <w:rPr>
          <w:rFonts w:eastAsia="Times New Roman" w:cstheme="minorHAnsi"/>
          <w:b/>
          <w:color w:val="000000"/>
          <w:sz w:val="40"/>
          <w:szCs w:val="40"/>
        </w:rPr>
      </w:pPr>
      <w:r w:rsidRPr="009D70D8">
        <w:rPr>
          <w:rFonts w:eastAsia="Times New Roman" w:cstheme="minorHAnsi"/>
          <w:b/>
          <w:color w:val="000000"/>
          <w:sz w:val="40"/>
          <w:szCs w:val="40"/>
        </w:rPr>
        <w:lastRenderedPageBreak/>
        <w:t>November 10 and 11, 2018</w:t>
      </w:r>
    </w:p>
    <w:p w14:paraId="08E24B67" w14:textId="2D7B4B42" w:rsidR="00DA3F3B" w:rsidRPr="009D70D8" w:rsidRDefault="009D70D8" w:rsidP="00EA6B03">
      <w:pPr>
        <w:jc w:val="center"/>
        <w:rPr>
          <w:sz w:val="36"/>
          <w:szCs w:val="36"/>
        </w:rPr>
      </w:pPr>
      <w:r>
        <w:rPr>
          <w:rFonts w:cstheme="minorHAnsi"/>
          <w:b/>
          <w:sz w:val="36"/>
          <w:szCs w:val="36"/>
        </w:rPr>
        <w:t>“</w:t>
      </w:r>
      <w:r w:rsidR="00DA3F3B" w:rsidRPr="009D70D8">
        <w:rPr>
          <w:rFonts w:cstheme="minorHAnsi"/>
          <w:b/>
          <w:sz w:val="36"/>
          <w:szCs w:val="36"/>
        </w:rPr>
        <w:t>The Rosarium: Relational Individuation</w:t>
      </w:r>
      <w:r>
        <w:rPr>
          <w:rFonts w:cstheme="minorHAnsi"/>
          <w:b/>
          <w:sz w:val="36"/>
          <w:szCs w:val="36"/>
        </w:rPr>
        <w:t>”</w:t>
      </w:r>
    </w:p>
    <w:p w14:paraId="20A4E9B2" w14:textId="11A95E9B" w:rsidR="00DA3F3B" w:rsidRPr="00D8359D" w:rsidRDefault="009D70D8" w:rsidP="00EA6B03">
      <w:pPr>
        <w:spacing w:after="0" w:line="240" w:lineRule="auto"/>
        <w:jc w:val="center"/>
        <w:rPr>
          <w:rFonts w:cstheme="minorHAnsi"/>
          <w:b/>
          <w:sz w:val="32"/>
          <w:szCs w:val="32"/>
        </w:rPr>
      </w:pPr>
      <w:r>
        <w:rPr>
          <w:rFonts w:cstheme="minorHAnsi"/>
          <w:b/>
          <w:sz w:val="32"/>
          <w:szCs w:val="32"/>
        </w:rPr>
        <w:t xml:space="preserve">Presenter: </w:t>
      </w:r>
      <w:r w:rsidR="00DA3F3B" w:rsidRPr="00D8359D">
        <w:rPr>
          <w:rFonts w:cstheme="minorHAnsi"/>
          <w:b/>
          <w:sz w:val="32"/>
          <w:szCs w:val="32"/>
        </w:rPr>
        <w:t xml:space="preserve">August J. </w:t>
      </w:r>
      <w:proofErr w:type="spellStart"/>
      <w:r w:rsidR="00DA3F3B" w:rsidRPr="00D8359D">
        <w:rPr>
          <w:rFonts w:cstheme="minorHAnsi"/>
          <w:b/>
          <w:sz w:val="32"/>
          <w:szCs w:val="32"/>
        </w:rPr>
        <w:t>Cwik</w:t>
      </w:r>
      <w:proofErr w:type="spellEnd"/>
      <w:r w:rsidR="00DA3F3B" w:rsidRPr="00D8359D">
        <w:rPr>
          <w:rFonts w:cstheme="minorHAnsi"/>
          <w:b/>
          <w:sz w:val="32"/>
          <w:szCs w:val="32"/>
        </w:rPr>
        <w:t>,</w:t>
      </w:r>
    </w:p>
    <w:p w14:paraId="3883D26E" w14:textId="77777777" w:rsidR="00DA3F3B" w:rsidRDefault="00DA3F3B" w:rsidP="00DA3F3B">
      <w:pPr>
        <w:rPr>
          <w:rFonts w:cstheme="minorHAnsi"/>
          <w:sz w:val="28"/>
          <w:szCs w:val="28"/>
        </w:rPr>
      </w:pPr>
    </w:p>
    <w:p w14:paraId="0A05FD68" w14:textId="50DC8FC1" w:rsidR="00DA3F3B" w:rsidRPr="00DA3F3B" w:rsidRDefault="00DA3F3B" w:rsidP="00DA3F3B">
      <w:pPr>
        <w:rPr>
          <w:rFonts w:cstheme="minorHAnsi"/>
          <w:sz w:val="28"/>
          <w:szCs w:val="28"/>
        </w:rPr>
      </w:pPr>
      <w:r w:rsidRPr="00DA3F3B">
        <w:rPr>
          <w:rFonts w:cstheme="minorHAnsi"/>
          <w:sz w:val="28"/>
          <w:szCs w:val="28"/>
        </w:rPr>
        <w:t xml:space="preserve">Jung outlined his view of the transference situation in his essay “The Psychology of the Transference.”  Using a series of alchemical plates from the </w:t>
      </w:r>
      <w:r w:rsidRPr="00DA3F3B">
        <w:rPr>
          <w:rFonts w:cstheme="minorHAnsi"/>
          <w:i/>
          <w:sz w:val="28"/>
          <w:szCs w:val="28"/>
        </w:rPr>
        <w:t xml:space="preserve">Rosarium </w:t>
      </w:r>
      <w:proofErr w:type="spellStart"/>
      <w:r w:rsidRPr="00DA3F3B">
        <w:rPr>
          <w:rFonts w:cstheme="minorHAnsi"/>
          <w:i/>
          <w:sz w:val="28"/>
          <w:szCs w:val="28"/>
        </w:rPr>
        <w:t>Philosophorum</w:t>
      </w:r>
      <w:proofErr w:type="spellEnd"/>
      <w:r w:rsidRPr="00DA3F3B">
        <w:rPr>
          <w:rFonts w:cstheme="minorHAnsi"/>
          <w:i/>
          <w:sz w:val="28"/>
          <w:szCs w:val="28"/>
        </w:rPr>
        <w:t>,</w:t>
      </w:r>
      <w:r w:rsidRPr="00DA3F3B">
        <w:rPr>
          <w:rFonts w:cstheme="minorHAnsi"/>
          <w:sz w:val="28"/>
          <w:szCs w:val="28"/>
        </w:rPr>
        <w:t xml:space="preserve"> he explicated the basic form and vicissitudes of the analytic relationship.  Jung used the first ten plates of the series for this purpose.  His fundamental insight was that a “third thing” was formed in deep relationship; an “analytic third” is created in depth work that becomes the object of the analysis. Associative Dreaming is the mental activity going on in the therapist for grasping the intersubjective and </w:t>
      </w:r>
      <w:proofErr w:type="spellStart"/>
      <w:r w:rsidRPr="00DA3F3B">
        <w:rPr>
          <w:rFonts w:cstheme="minorHAnsi"/>
          <w:sz w:val="28"/>
          <w:szCs w:val="28"/>
        </w:rPr>
        <w:t>interimaginal</w:t>
      </w:r>
      <w:proofErr w:type="spellEnd"/>
      <w:r w:rsidRPr="00DA3F3B">
        <w:rPr>
          <w:rFonts w:cstheme="minorHAnsi"/>
          <w:sz w:val="28"/>
          <w:szCs w:val="28"/>
        </w:rPr>
        <w:t xml:space="preserve"> communications of countertransference reactions.  Reverie and active imagination will be discussed as a way of attaining access to, and working with, the analytic third.  An “analytic compass” is created, guided by the anima mundi, which points the way in any given analytic moment and eventually leads to the individuation of both members of the analytic couple.</w:t>
      </w:r>
    </w:p>
    <w:p w14:paraId="22F5B933" w14:textId="77777777" w:rsidR="00EA6B03" w:rsidRDefault="00EA6B03" w:rsidP="00DA3F3B">
      <w:pPr>
        <w:rPr>
          <w:rFonts w:cstheme="minorHAnsi"/>
          <w:sz w:val="28"/>
          <w:szCs w:val="28"/>
        </w:rPr>
      </w:pPr>
    </w:p>
    <w:p w14:paraId="36FA4544" w14:textId="068121AE" w:rsidR="00DA3F3B" w:rsidRPr="00DA3F3B" w:rsidRDefault="00DA3F3B" w:rsidP="00DA3F3B">
      <w:pPr>
        <w:rPr>
          <w:rFonts w:cstheme="minorHAnsi"/>
          <w:sz w:val="28"/>
          <w:szCs w:val="28"/>
        </w:rPr>
      </w:pPr>
      <w:r w:rsidRPr="00DA3F3B">
        <w:rPr>
          <w:rFonts w:cstheme="minorHAnsi"/>
          <w:sz w:val="28"/>
          <w:szCs w:val="28"/>
        </w:rPr>
        <w:t>But there is a second series of ten plates, which, inexplicably, Jung found less interesting.  He once stated that the dynamics appearing in the second series only could be accomplished outside of the analytic situation.  We will focus on psychological meaning of the entire series as: the establishment and fate of this analytic third; the dynamics of any long term intimate relationship; individuation that occurs after the termination of analysis; an individual’s inner relationship to intrapsychic contents via dreams and active imagination; and, a particular type of analysis that has changed in focus to become a “symbolic friendship.”</w:t>
      </w:r>
    </w:p>
    <w:p w14:paraId="5C12395E" w14:textId="77777777" w:rsidR="00EA6B03" w:rsidRDefault="00EA6B03" w:rsidP="00DA3F3B">
      <w:pPr>
        <w:rPr>
          <w:rFonts w:cstheme="minorHAnsi"/>
          <w:sz w:val="28"/>
          <w:szCs w:val="28"/>
        </w:rPr>
      </w:pPr>
    </w:p>
    <w:p w14:paraId="48DAB041" w14:textId="47CE9AB7" w:rsidR="00DA3F3B" w:rsidRPr="00DA3F3B" w:rsidRDefault="00DA3F3B" w:rsidP="00DA3F3B">
      <w:pPr>
        <w:rPr>
          <w:rFonts w:cstheme="minorHAnsi"/>
          <w:sz w:val="28"/>
          <w:szCs w:val="28"/>
        </w:rPr>
      </w:pPr>
      <w:r w:rsidRPr="00DA3F3B">
        <w:rPr>
          <w:rFonts w:cstheme="minorHAnsi"/>
          <w:sz w:val="28"/>
          <w:szCs w:val="28"/>
        </w:rPr>
        <w:t>We will also discuss how the series reflects the dynamics of intimate relations for non-clinicians.</w:t>
      </w:r>
    </w:p>
    <w:p w14:paraId="144DFBC3" w14:textId="77777777" w:rsidR="00EA6B03" w:rsidRDefault="00EA6B03" w:rsidP="00DA3F3B">
      <w:pPr>
        <w:rPr>
          <w:rFonts w:cstheme="minorHAnsi"/>
          <w:b/>
          <w:sz w:val="28"/>
          <w:szCs w:val="28"/>
        </w:rPr>
      </w:pPr>
    </w:p>
    <w:p w14:paraId="7E5CFC22" w14:textId="77777777" w:rsidR="00EA6B03" w:rsidRDefault="00EA6B03" w:rsidP="00DA3F3B">
      <w:pPr>
        <w:rPr>
          <w:rFonts w:cstheme="minorHAnsi"/>
          <w:b/>
          <w:sz w:val="28"/>
          <w:szCs w:val="28"/>
        </w:rPr>
      </w:pPr>
    </w:p>
    <w:p w14:paraId="43D74505" w14:textId="3274A59B" w:rsidR="00DA3F3B" w:rsidRPr="00DA3F3B" w:rsidRDefault="00DA3F3B" w:rsidP="00DA3F3B">
      <w:pPr>
        <w:rPr>
          <w:rFonts w:cstheme="minorHAnsi"/>
          <w:b/>
          <w:sz w:val="28"/>
          <w:szCs w:val="28"/>
        </w:rPr>
      </w:pPr>
      <w:r w:rsidRPr="00DA3F3B">
        <w:rPr>
          <w:rFonts w:cstheme="minorHAnsi"/>
          <w:b/>
          <w:sz w:val="28"/>
          <w:szCs w:val="28"/>
        </w:rPr>
        <w:lastRenderedPageBreak/>
        <w:t>Objectives</w:t>
      </w:r>
      <w:r w:rsidR="00601287">
        <w:rPr>
          <w:rFonts w:cstheme="minorHAnsi"/>
          <w:b/>
          <w:sz w:val="28"/>
          <w:szCs w:val="28"/>
        </w:rPr>
        <w:t>:</w:t>
      </w:r>
    </w:p>
    <w:p w14:paraId="21977723" w14:textId="77777777" w:rsidR="00DA3F3B" w:rsidRPr="00DA3F3B" w:rsidRDefault="00DA3F3B" w:rsidP="00DA3F3B">
      <w:pPr>
        <w:spacing w:after="0"/>
        <w:rPr>
          <w:rFonts w:cstheme="minorHAnsi"/>
          <w:sz w:val="28"/>
          <w:szCs w:val="28"/>
        </w:rPr>
      </w:pPr>
      <w:r w:rsidRPr="00DA3F3B">
        <w:rPr>
          <w:rFonts w:cstheme="minorHAnsi"/>
          <w:sz w:val="28"/>
          <w:szCs w:val="28"/>
        </w:rPr>
        <w:t>Participants will learn to:</w:t>
      </w:r>
    </w:p>
    <w:p w14:paraId="4AC22EB0" w14:textId="77777777" w:rsidR="00DA3F3B" w:rsidRPr="00DA3F3B" w:rsidRDefault="00DA3F3B" w:rsidP="00DA3F3B">
      <w:pPr>
        <w:spacing w:after="0"/>
        <w:rPr>
          <w:rFonts w:cstheme="minorHAnsi"/>
          <w:sz w:val="28"/>
          <w:szCs w:val="28"/>
        </w:rPr>
      </w:pPr>
    </w:p>
    <w:p w14:paraId="1685FFE4" w14:textId="77777777" w:rsidR="00DA3F3B" w:rsidRPr="00DA3F3B" w:rsidRDefault="00DA3F3B" w:rsidP="00DA3F3B">
      <w:pPr>
        <w:pStyle w:val="ListParagraph"/>
        <w:numPr>
          <w:ilvl w:val="0"/>
          <w:numId w:val="1"/>
        </w:numPr>
        <w:rPr>
          <w:rFonts w:asciiTheme="minorHAnsi" w:hAnsiTheme="minorHAnsi" w:cstheme="minorHAnsi"/>
          <w:sz w:val="28"/>
          <w:szCs w:val="28"/>
        </w:rPr>
      </w:pPr>
      <w:r w:rsidRPr="00DA3F3B">
        <w:rPr>
          <w:rFonts w:asciiTheme="minorHAnsi" w:hAnsiTheme="minorHAnsi" w:cstheme="minorHAnsi"/>
          <w:sz w:val="28"/>
          <w:szCs w:val="28"/>
        </w:rPr>
        <w:t>Understand the scope of psychological development reflected in the full series of the Rosarium</w:t>
      </w:r>
    </w:p>
    <w:p w14:paraId="2DB67B29" w14:textId="77777777" w:rsidR="00DA3F3B" w:rsidRPr="00DA3F3B" w:rsidRDefault="00DA3F3B" w:rsidP="00DA3F3B">
      <w:pPr>
        <w:pStyle w:val="ListParagraph"/>
        <w:numPr>
          <w:ilvl w:val="0"/>
          <w:numId w:val="1"/>
        </w:numPr>
        <w:rPr>
          <w:rFonts w:asciiTheme="minorHAnsi" w:hAnsiTheme="minorHAnsi" w:cstheme="minorHAnsi"/>
          <w:sz w:val="28"/>
          <w:szCs w:val="28"/>
        </w:rPr>
      </w:pPr>
      <w:r w:rsidRPr="00DA3F3B">
        <w:rPr>
          <w:rFonts w:asciiTheme="minorHAnsi" w:hAnsiTheme="minorHAnsi" w:cstheme="minorHAnsi"/>
          <w:sz w:val="28"/>
          <w:szCs w:val="28"/>
        </w:rPr>
        <w:t>Learn operational descriptions for body, soul and spirit</w:t>
      </w:r>
    </w:p>
    <w:p w14:paraId="4C9FA99D" w14:textId="77777777" w:rsidR="00DA3F3B" w:rsidRPr="00DA3F3B" w:rsidRDefault="00DA3F3B" w:rsidP="00DA3F3B">
      <w:pPr>
        <w:pStyle w:val="ListParagraph"/>
        <w:numPr>
          <w:ilvl w:val="0"/>
          <w:numId w:val="1"/>
        </w:numPr>
        <w:rPr>
          <w:rFonts w:asciiTheme="minorHAnsi" w:hAnsiTheme="minorHAnsi" w:cstheme="minorHAnsi"/>
          <w:sz w:val="28"/>
          <w:szCs w:val="28"/>
        </w:rPr>
      </w:pPr>
      <w:r w:rsidRPr="00DA3F3B">
        <w:rPr>
          <w:rFonts w:asciiTheme="minorHAnsi" w:hAnsiTheme="minorHAnsi" w:cstheme="minorHAnsi"/>
          <w:sz w:val="28"/>
          <w:szCs w:val="28"/>
        </w:rPr>
        <w:t>List the components that make up the analytic third and means to access its contents</w:t>
      </w:r>
    </w:p>
    <w:p w14:paraId="243ABE15" w14:textId="77777777" w:rsidR="00DA3F3B" w:rsidRPr="00DA3F3B" w:rsidRDefault="00DA3F3B" w:rsidP="00DA3F3B">
      <w:pPr>
        <w:pStyle w:val="ListParagraph"/>
        <w:numPr>
          <w:ilvl w:val="0"/>
          <w:numId w:val="1"/>
        </w:numPr>
        <w:rPr>
          <w:rFonts w:asciiTheme="minorHAnsi" w:hAnsiTheme="minorHAnsi" w:cstheme="minorHAnsi"/>
          <w:sz w:val="28"/>
          <w:szCs w:val="28"/>
        </w:rPr>
      </w:pPr>
      <w:r w:rsidRPr="00DA3F3B">
        <w:rPr>
          <w:rFonts w:asciiTheme="minorHAnsi" w:hAnsiTheme="minorHAnsi" w:cstheme="minorHAnsi"/>
          <w:sz w:val="28"/>
          <w:szCs w:val="28"/>
        </w:rPr>
        <w:t>Identify the components of associative dreaming</w:t>
      </w:r>
    </w:p>
    <w:p w14:paraId="7C9B017E" w14:textId="77777777" w:rsidR="00DA3F3B" w:rsidRPr="00DA3F3B" w:rsidRDefault="00DA3F3B" w:rsidP="00DA3F3B">
      <w:pPr>
        <w:pStyle w:val="ListParagraph"/>
        <w:numPr>
          <w:ilvl w:val="0"/>
          <w:numId w:val="1"/>
        </w:numPr>
        <w:rPr>
          <w:rFonts w:asciiTheme="minorHAnsi" w:hAnsiTheme="minorHAnsi" w:cstheme="minorHAnsi"/>
          <w:sz w:val="28"/>
          <w:szCs w:val="28"/>
        </w:rPr>
      </w:pPr>
      <w:r w:rsidRPr="00DA3F3B">
        <w:rPr>
          <w:rFonts w:asciiTheme="minorHAnsi" w:hAnsiTheme="minorHAnsi" w:cstheme="minorHAnsi"/>
          <w:sz w:val="28"/>
          <w:szCs w:val="28"/>
        </w:rPr>
        <w:t>Describe the role of the anima mundi in guiding the analysis</w:t>
      </w:r>
    </w:p>
    <w:p w14:paraId="6195451E" w14:textId="77777777" w:rsidR="00DA3F3B" w:rsidRPr="00DA3F3B" w:rsidRDefault="00DA3F3B" w:rsidP="00DA3F3B">
      <w:pPr>
        <w:rPr>
          <w:rFonts w:cstheme="minorHAnsi"/>
          <w:sz w:val="28"/>
          <w:szCs w:val="28"/>
        </w:rPr>
      </w:pPr>
    </w:p>
    <w:p w14:paraId="22E1396A" w14:textId="4001E90D" w:rsidR="00DA3F3B" w:rsidRDefault="00DA3F3B" w:rsidP="00DA3F3B">
      <w:pPr>
        <w:rPr>
          <w:rFonts w:cstheme="minorHAnsi"/>
          <w:b/>
          <w:sz w:val="28"/>
          <w:szCs w:val="28"/>
        </w:rPr>
      </w:pPr>
      <w:r w:rsidRPr="00DA3F3B">
        <w:rPr>
          <w:rFonts w:cstheme="minorHAnsi"/>
          <w:b/>
          <w:sz w:val="28"/>
          <w:szCs w:val="28"/>
        </w:rPr>
        <w:t>Required Readings</w:t>
      </w:r>
      <w:r w:rsidR="00601287">
        <w:rPr>
          <w:rFonts w:cstheme="minorHAnsi"/>
          <w:b/>
          <w:sz w:val="28"/>
          <w:szCs w:val="28"/>
        </w:rPr>
        <w:t>:</w:t>
      </w:r>
    </w:p>
    <w:p w14:paraId="4BA5F524" w14:textId="77777777" w:rsidR="00DA3F3B" w:rsidRDefault="00DA3F3B" w:rsidP="00DA3F3B">
      <w:pPr>
        <w:rPr>
          <w:rFonts w:cstheme="minorHAnsi"/>
          <w:b/>
          <w:sz w:val="28"/>
          <w:szCs w:val="28"/>
        </w:rPr>
      </w:pPr>
      <w:proofErr w:type="spellStart"/>
      <w:r w:rsidRPr="00DA3F3B">
        <w:rPr>
          <w:rFonts w:cstheme="minorHAnsi"/>
          <w:sz w:val="28"/>
          <w:szCs w:val="28"/>
        </w:rPr>
        <w:t>Cwik</w:t>
      </w:r>
      <w:proofErr w:type="spellEnd"/>
      <w:r w:rsidRPr="00DA3F3B">
        <w:rPr>
          <w:rFonts w:cstheme="minorHAnsi"/>
          <w:sz w:val="28"/>
          <w:szCs w:val="28"/>
        </w:rPr>
        <w:t xml:space="preserve">, A. J. (2006). Rosarium revisited.  </w:t>
      </w:r>
      <w:r w:rsidRPr="00DA3F3B">
        <w:rPr>
          <w:rFonts w:cstheme="minorHAnsi"/>
          <w:i/>
          <w:sz w:val="28"/>
          <w:szCs w:val="28"/>
        </w:rPr>
        <w:t>Spring</w:t>
      </w:r>
      <w:r w:rsidRPr="00DA3F3B">
        <w:rPr>
          <w:rFonts w:cstheme="minorHAnsi"/>
          <w:sz w:val="28"/>
          <w:szCs w:val="28"/>
        </w:rPr>
        <w:t>, 74, 189-232</w:t>
      </w:r>
    </w:p>
    <w:p w14:paraId="21441B44" w14:textId="77777777" w:rsidR="00DA3F3B" w:rsidRDefault="00DA3F3B" w:rsidP="00DA3F3B">
      <w:pPr>
        <w:rPr>
          <w:rFonts w:cstheme="minorHAnsi"/>
          <w:b/>
          <w:sz w:val="28"/>
          <w:szCs w:val="28"/>
        </w:rPr>
      </w:pPr>
      <w:proofErr w:type="spellStart"/>
      <w:r w:rsidRPr="00DA3F3B">
        <w:rPr>
          <w:rFonts w:cstheme="minorHAnsi"/>
          <w:sz w:val="28"/>
          <w:szCs w:val="28"/>
        </w:rPr>
        <w:t>Cwik</w:t>
      </w:r>
      <w:proofErr w:type="spellEnd"/>
      <w:r w:rsidRPr="00DA3F3B">
        <w:rPr>
          <w:rFonts w:cstheme="minorHAnsi"/>
          <w:sz w:val="28"/>
          <w:szCs w:val="28"/>
        </w:rPr>
        <w:t xml:space="preserve">, A. J. (2011). Associative dreaming: Reverie and active imagination. </w:t>
      </w:r>
      <w:r w:rsidRPr="00DA3F3B">
        <w:rPr>
          <w:rFonts w:cstheme="minorHAnsi"/>
          <w:i/>
          <w:sz w:val="28"/>
          <w:szCs w:val="28"/>
        </w:rPr>
        <w:t xml:space="preserve">Journal </w:t>
      </w:r>
      <w:r>
        <w:rPr>
          <w:rFonts w:cstheme="minorHAnsi"/>
          <w:i/>
          <w:sz w:val="28"/>
          <w:szCs w:val="28"/>
        </w:rPr>
        <w:tab/>
      </w:r>
      <w:r w:rsidRPr="00DA3F3B">
        <w:rPr>
          <w:rFonts w:cstheme="minorHAnsi"/>
          <w:i/>
          <w:sz w:val="28"/>
          <w:szCs w:val="28"/>
        </w:rPr>
        <w:t>of Analytical Psychology</w:t>
      </w:r>
      <w:r w:rsidRPr="00DA3F3B">
        <w:rPr>
          <w:rFonts w:cstheme="minorHAnsi"/>
          <w:sz w:val="28"/>
          <w:szCs w:val="28"/>
        </w:rPr>
        <w:t xml:space="preserve">, 56, 14-36. </w:t>
      </w:r>
    </w:p>
    <w:p w14:paraId="4E15204C" w14:textId="6650DE9A" w:rsidR="00DA3F3B" w:rsidRPr="00DA3F3B" w:rsidRDefault="00DA3F3B" w:rsidP="00DA3F3B">
      <w:pPr>
        <w:rPr>
          <w:rFonts w:cstheme="minorHAnsi"/>
          <w:b/>
          <w:sz w:val="28"/>
          <w:szCs w:val="28"/>
        </w:rPr>
      </w:pPr>
      <w:proofErr w:type="spellStart"/>
      <w:r w:rsidRPr="00DA3F3B">
        <w:rPr>
          <w:rFonts w:cstheme="minorHAnsi"/>
          <w:sz w:val="28"/>
          <w:szCs w:val="28"/>
        </w:rPr>
        <w:t>Cwik</w:t>
      </w:r>
      <w:proofErr w:type="spellEnd"/>
      <w:r w:rsidRPr="00DA3F3B">
        <w:rPr>
          <w:rFonts w:cstheme="minorHAnsi"/>
          <w:sz w:val="28"/>
          <w:szCs w:val="28"/>
        </w:rPr>
        <w:t xml:space="preserve">, A. J. (2017). </w:t>
      </w:r>
      <w:r w:rsidRPr="00DA3F3B">
        <w:rPr>
          <w:rFonts w:cstheme="minorHAnsi"/>
          <w:noProof/>
          <w:sz w:val="28"/>
          <w:szCs w:val="28"/>
        </w:rPr>
        <w:t xml:space="preserve">What is a Jungian Analyst Dreaming When Myth Comes to </w:t>
      </w:r>
      <w:r>
        <w:rPr>
          <w:rFonts w:cstheme="minorHAnsi"/>
          <w:noProof/>
          <w:sz w:val="28"/>
          <w:szCs w:val="28"/>
        </w:rPr>
        <w:tab/>
      </w:r>
      <w:r w:rsidRPr="00DA3F3B">
        <w:rPr>
          <w:rFonts w:cstheme="minorHAnsi"/>
          <w:noProof/>
          <w:sz w:val="28"/>
          <w:szCs w:val="28"/>
        </w:rPr>
        <w:t xml:space="preserve">Mind?: Thirdness as an Aspect of the Anima Media Natura. </w:t>
      </w:r>
      <w:r w:rsidRPr="00DA3F3B">
        <w:rPr>
          <w:rFonts w:cstheme="minorHAnsi"/>
          <w:i/>
          <w:noProof/>
          <w:sz w:val="28"/>
          <w:szCs w:val="28"/>
        </w:rPr>
        <w:t xml:space="preserve">Journal of </w:t>
      </w:r>
      <w:r>
        <w:rPr>
          <w:rFonts w:cstheme="minorHAnsi"/>
          <w:i/>
          <w:noProof/>
          <w:sz w:val="28"/>
          <w:szCs w:val="28"/>
        </w:rPr>
        <w:tab/>
      </w:r>
      <w:r w:rsidRPr="00DA3F3B">
        <w:rPr>
          <w:rFonts w:cstheme="minorHAnsi"/>
          <w:i/>
          <w:noProof/>
          <w:sz w:val="28"/>
          <w:szCs w:val="28"/>
        </w:rPr>
        <w:t>Analytical Psychology</w:t>
      </w:r>
      <w:r w:rsidRPr="00DA3F3B">
        <w:rPr>
          <w:rFonts w:cstheme="minorHAnsi"/>
          <w:noProof/>
          <w:sz w:val="28"/>
          <w:szCs w:val="28"/>
        </w:rPr>
        <w:t>, 62:107-129.</w:t>
      </w:r>
    </w:p>
    <w:p w14:paraId="33FC5313" w14:textId="245664FA" w:rsidR="00DA3F3B" w:rsidRDefault="00DA3F3B" w:rsidP="00DA3F3B">
      <w:pPr>
        <w:rPr>
          <w:rFonts w:cstheme="minorHAnsi"/>
          <w:b/>
          <w:sz w:val="28"/>
          <w:szCs w:val="28"/>
        </w:rPr>
      </w:pPr>
      <w:r w:rsidRPr="00DA3F3B">
        <w:rPr>
          <w:rFonts w:cstheme="minorHAnsi"/>
          <w:b/>
          <w:sz w:val="28"/>
          <w:szCs w:val="28"/>
        </w:rPr>
        <w:t>Recommended Readings</w:t>
      </w:r>
      <w:r w:rsidR="00601287">
        <w:rPr>
          <w:rFonts w:cstheme="minorHAnsi"/>
          <w:b/>
          <w:sz w:val="28"/>
          <w:szCs w:val="28"/>
        </w:rPr>
        <w:t>:</w:t>
      </w:r>
      <w:r w:rsidRPr="00DA3F3B">
        <w:rPr>
          <w:rFonts w:cstheme="minorHAnsi"/>
          <w:b/>
          <w:sz w:val="28"/>
          <w:szCs w:val="28"/>
        </w:rPr>
        <w:t xml:space="preserve"> </w:t>
      </w:r>
    </w:p>
    <w:p w14:paraId="6EE83870" w14:textId="77777777" w:rsidR="00DA3F3B" w:rsidRDefault="00DA3F3B" w:rsidP="00DA3F3B">
      <w:pPr>
        <w:rPr>
          <w:rFonts w:cstheme="minorHAnsi"/>
          <w:b/>
          <w:sz w:val="28"/>
          <w:szCs w:val="28"/>
        </w:rPr>
      </w:pPr>
      <w:proofErr w:type="spellStart"/>
      <w:r w:rsidRPr="00DA3F3B">
        <w:rPr>
          <w:rFonts w:cstheme="minorHAnsi"/>
          <w:sz w:val="28"/>
          <w:szCs w:val="28"/>
        </w:rPr>
        <w:t>Cwik</w:t>
      </w:r>
      <w:proofErr w:type="spellEnd"/>
      <w:r w:rsidRPr="00DA3F3B">
        <w:rPr>
          <w:rFonts w:cstheme="minorHAnsi"/>
          <w:sz w:val="28"/>
          <w:szCs w:val="28"/>
        </w:rPr>
        <w:t xml:space="preserve">, A. J. (1995). Active imagination: Synthesis in analysis. In M. Stein (Ed.), </w:t>
      </w:r>
      <w:r>
        <w:rPr>
          <w:rFonts w:cstheme="minorHAnsi"/>
          <w:sz w:val="28"/>
          <w:szCs w:val="28"/>
        </w:rPr>
        <w:tab/>
      </w:r>
      <w:r w:rsidRPr="00DA3F3B">
        <w:rPr>
          <w:rFonts w:cstheme="minorHAnsi"/>
          <w:i/>
          <w:sz w:val="28"/>
          <w:szCs w:val="28"/>
        </w:rPr>
        <w:t>Jungian Analysis</w:t>
      </w:r>
      <w:r w:rsidRPr="00DA3F3B">
        <w:rPr>
          <w:rFonts w:cstheme="minorHAnsi"/>
          <w:sz w:val="28"/>
          <w:szCs w:val="28"/>
        </w:rPr>
        <w:t xml:space="preserve"> (2nd ed., pp. 137-169). Chicago: Open Court.</w:t>
      </w:r>
    </w:p>
    <w:p w14:paraId="5C60E36B" w14:textId="77777777" w:rsidR="00DA3F3B" w:rsidRDefault="00DA3F3B" w:rsidP="00DA3F3B">
      <w:pPr>
        <w:rPr>
          <w:rFonts w:cstheme="minorHAnsi"/>
          <w:b/>
          <w:sz w:val="28"/>
          <w:szCs w:val="28"/>
        </w:rPr>
      </w:pPr>
      <w:r w:rsidRPr="00DA3F3B">
        <w:rPr>
          <w:rFonts w:cstheme="minorHAnsi"/>
          <w:sz w:val="28"/>
          <w:szCs w:val="28"/>
        </w:rPr>
        <w:t xml:space="preserve">Henderson, J. L. (1954). Resolution of the transference in the light of C.G. Jung's </w:t>
      </w:r>
      <w:r>
        <w:rPr>
          <w:rFonts w:cstheme="minorHAnsi"/>
          <w:sz w:val="28"/>
          <w:szCs w:val="28"/>
        </w:rPr>
        <w:tab/>
      </w:r>
      <w:r w:rsidRPr="00DA3F3B">
        <w:rPr>
          <w:rFonts w:cstheme="minorHAnsi"/>
          <w:sz w:val="28"/>
          <w:szCs w:val="28"/>
        </w:rPr>
        <w:t xml:space="preserve">psychology. </w:t>
      </w:r>
      <w:r w:rsidRPr="00DA3F3B">
        <w:rPr>
          <w:rFonts w:cstheme="minorHAnsi"/>
          <w:i/>
          <w:sz w:val="28"/>
          <w:szCs w:val="28"/>
        </w:rPr>
        <w:t xml:space="preserve">Acta </w:t>
      </w:r>
      <w:proofErr w:type="spellStart"/>
      <w:r w:rsidRPr="00DA3F3B">
        <w:rPr>
          <w:rFonts w:cstheme="minorHAnsi"/>
          <w:i/>
          <w:sz w:val="28"/>
          <w:szCs w:val="28"/>
        </w:rPr>
        <w:t>Psychotherapeutica</w:t>
      </w:r>
      <w:proofErr w:type="spellEnd"/>
      <w:r w:rsidRPr="00DA3F3B">
        <w:rPr>
          <w:rFonts w:cstheme="minorHAnsi"/>
          <w:sz w:val="28"/>
          <w:szCs w:val="28"/>
        </w:rPr>
        <w:t>, 2, 267-283.</w:t>
      </w:r>
    </w:p>
    <w:p w14:paraId="374AF327" w14:textId="77777777" w:rsidR="00DA3F3B" w:rsidRDefault="00DA3F3B" w:rsidP="00DA3F3B">
      <w:pPr>
        <w:rPr>
          <w:rFonts w:cstheme="minorHAnsi"/>
          <w:b/>
          <w:sz w:val="28"/>
          <w:szCs w:val="28"/>
        </w:rPr>
      </w:pPr>
      <w:r w:rsidRPr="00DA3F3B">
        <w:rPr>
          <w:rFonts w:cstheme="minorHAnsi"/>
          <w:sz w:val="28"/>
          <w:szCs w:val="28"/>
        </w:rPr>
        <w:t xml:space="preserve">Jung, C. G. (1966). The psychology of the transference. In </w:t>
      </w:r>
      <w:r w:rsidRPr="00DA3F3B">
        <w:rPr>
          <w:rFonts w:cstheme="minorHAnsi"/>
          <w:i/>
          <w:sz w:val="28"/>
          <w:szCs w:val="28"/>
        </w:rPr>
        <w:t xml:space="preserve">Collected works of C.G. </w:t>
      </w:r>
      <w:r>
        <w:rPr>
          <w:rFonts w:cstheme="minorHAnsi"/>
          <w:i/>
          <w:sz w:val="28"/>
          <w:szCs w:val="28"/>
        </w:rPr>
        <w:tab/>
      </w:r>
      <w:r w:rsidRPr="00DA3F3B">
        <w:rPr>
          <w:rFonts w:cstheme="minorHAnsi"/>
          <w:i/>
          <w:sz w:val="28"/>
          <w:szCs w:val="28"/>
        </w:rPr>
        <w:t>Jung. Vol. 16, Pt. Two: III. The practice of psychotherapy</w:t>
      </w:r>
      <w:r w:rsidRPr="00DA3F3B">
        <w:rPr>
          <w:rFonts w:cstheme="minorHAnsi"/>
          <w:sz w:val="28"/>
          <w:szCs w:val="28"/>
        </w:rPr>
        <w:t xml:space="preserve"> (Second ed., pp. </w:t>
      </w:r>
      <w:r>
        <w:rPr>
          <w:rFonts w:cstheme="minorHAnsi"/>
          <w:sz w:val="28"/>
          <w:szCs w:val="28"/>
        </w:rPr>
        <w:tab/>
      </w:r>
      <w:r w:rsidRPr="00DA3F3B">
        <w:rPr>
          <w:rFonts w:cstheme="minorHAnsi"/>
          <w:sz w:val="28"/>
          <w:szCs w:val="28"/>
        </w:rPr>
        <w:t xml:space="preserve">163-323). Princeton, N.J.: Princeton University Press. </w:t>
      </w:r>
    </w:p>
    <w:p w14:paraId="1BF340D1" w14:textId="40E2F1A9" w:rsidR="00DA3F3B" w:rsidRPr="00DA3F3B" w:rsidRDefault="00DA3F3B" w:rsidP="00DA3F3B">
      <w:pPr>
        <w:rPr>
          <w:rFonts w:cstheme="minorHAnsi"/>
          <w:b/>
          <w:sz w:val="28"/>
          <w:szCs w:val="28"/>
        </w:rPr>
      </w:pPr>
      <w:r w:rsidRPr="00DA3F3B">
        <w:rPr>
          <w:rFonts w:cstheme="minorHAnsi"/>
          <w:noProof/>
          <w:sz w:val="28"/>
          <w:szCs w:val="28"/>
        </w:rPr>
        <w:t xml:space="preserve">Ogden, T. H. (1999). ‘The analytic third: an overview’. </w:t>
      </w:r>
      <w:r w:rsidRPr="00DA3F3B">
        <w:rPr>
          <w:rFonts w:cstheme="minorHAnsi"/>
          <w:i/>
          <w:noProof/>
          <w:sz w:val="28"/>
          <w:szCs w:val="28"/>
        </w:rPr>
        <w:t>fort da</w:t>
      </w:r>
      <w:r w:rsidRPr="00DA3F3B">
        <w:rPr>
          <w:rFonts w:cstheme="minorHAnsi"/>
          <w:noProof/>
          <w:sz w:val="28"/>
          <w:szCs w:val="28"/>
        </w:rPr>
        <w:t xml:space="preserve">, 5, 1. Also in </w:t>
      </w:r>
      <w:r>
        <w:rPr>
          <w:rFonts w:cstheme="minorHAnsi"/>
          <w:noProof/>
          <w:sz w:val="28"/>
          <w:szCs w:val="28"/>
        </w:rPr>
        <w:tab/>
      </w:r>
      <w:r w:rsidRPr="00DA3F3B">
        <w:rPr>
          <w:rFonts w:cstheme="minorHAnsi"/>
          <w:i/>
          <w:noProof/>
          <w:sz w:val="28"/>
          <w:szCs w:val="28"/>
        </w:rPr>
        <w:t>Relational Perspectives in Psychoanalysis: The Emergence of a Tradition</w:t>
      </w:r>
      <w:r w:rsidRPr="00DA3F3B">
        <w:rPr>
          <w:rFonts w:cstheme="minorHAnsi"/>
          <w:noProof/>
          <w:sz w:val="28"/>
          <w:szCs w:val="28"/>
        </w:rPr>
        <w:t xml:space="preserve">, ed. </w:t>
      </w:r>
      <w:r>
        <w:rPr>
          <w:rFonts w:cstheme="minorHAnsi"/>
          <w:noProof/>
          <w:sz w:val="28"/>
          <w:szCs w:val="28"/>
        </w:rPr>
        <w:tab/>
      </w:r>
      <w:r w:rsidRPr="00DA3F3B">
        <w:rPr>
          <w:rFonts w:cstheme="minorHAnsi"/>
          <w:noProof/>
          <w:sz w:val="28"/>
          <w:szCs w:val="28"/>
        </w:rPr>
        <w:t>S. Mitchell &amp; L. Aron. Hillsdale, NJ: Analytic Press, 487–92.</w:t>
      </w:r>
    </w:p>
    <w:p w14:paraId="6EC3A44B" w14:textId="77777777" w:rsidR="00DA3F3B" w:rsidRDefault="00DA3F3B" w:rsidP="00530F7D">
      <w:pPr>
        <w:rPr>
          <w:b/>
          <w:noProof/>
        </w:rPr>
      </w:pPr>
    </w:p>
    <w:p w14:paraId="75AF83AA" w14:textId="70FCF061" w:rsidR="009D70D8" w:rsidRDefault="009D70D8" w:rsidP="009D70D8">
      <w:pPr>
        <w:spacing w:after="0"/>
        <w:jc w:val="center"/>
        <w:rPr>
          <w:rFonts w:eastAsia="Times New Roman" w:cstheme="minorHAnsi"/>
          <w:b/>
          <w:color w:val="000000"/>
          <w:sz w:val="40"/>
          <w:szCs w:val="40"/>
        </w:rPr>
      </w:pPr>
      <w:r w:rsidRPr="009D70D8">
        <w:rPr>
          <w:rFonts w:eastAsia="Times New Roman" w:cstheme="minorHAnsi"/>
          <w:b/>
          <w:color w:val="000000"/>
          <w:sz w:val="40"/>
          <w:szCs w:val="40"/>
        </w:rPr>
        <w:lastRenderedPageBreak/>
        <w:t>December 1 and 2, 2018</w:t>
      </w:r>
    </w:p>
    <w:p w14:paraId="329EA848" w14:textId="0BAAB37E" w:rsidR="009D70D8" w:rsidRPr="009D70D8" w:rsidRDefault="009D70D8" w:rsidP="009D70D8">
      <w:pPr>
        <w:spacing w:after="0"/>
        <w:jc w:val="center"/>
        <w:rPr>
          <w:sz w:val="40"/>
          <w:szCs w:val="40"/>
        </w:rPr>
      </w:pPr>
      <w:r>
        <w:rPr>
          <w:sz w:val="40"/>
          <w:szCs w:val="40"/>
        </w:rPr>
        <w:t>&amp;</w:t>
      </w:r>
    </w:p>
    <w:p w14:paraId="695B177A" w14:textId="77777777" w:rsidR="009D70D8" w:rsidRPr="009D70D8" w:rsidRDefault="009D70D8" w:rsidP="009D70D8">
      <w:pPr>
        <w:shd w:val="clear" w:color="auto" w:fill="FFFFFF"/>
        <w:spacing w:after="0" w:line="240" w:lineRule="auto"/>
        <w:jc w:val="center"/>
        <w:rPr>
          <w:rFonts w:eastAsia="Times New Roman" w:cstheme="minorHAnsi"/>
          <w:b/>
          <w:color w:val="000000"/>
          <w:sz w:val="40"/>
          <w:szCs w:val="40"/>
        </w:rPr>
      </w:pPr>
      <w:r w:rsidRPr="009D70D8">
        <w:rPr>
          <w:rFonts w:eastAsia="Times New Roman" w:cstheme="minorHAnsi"/>
          <w:b/>
          <w:color w:val="000000"/>
          <w:sz w:val="40"/>
          <w:szCs w:val="40"/>
        </w:rPr>
        <w:t>February 9 and 10, 2019</w:t>
      </w:r>
    </w:p>
    <w:p w14:paraId="25838327" w14:textId="03489298" w:rsidR="008E3A06" w:rsidRPr="009D70D8" w:rsidRDefault="009D70D8" w:rsidP="008E3A06">
      <w:pPr>
        <w:shd w:val="clear" w:color="auto" w:fill="FFFFFF"/>
        <w:spacing w:after="0" w:line="240" w:lineRule="auto"/>
        <w:jc w:val="center"/>
        <w:rPr>
          <w:rFonts w:ascii="Calibri" w:eastAsia="Times New Roman" w:hAnsi="Calibri" w:cs="Calibri"/>
          <w:b/>
          <w:sz w:val="36"/>
          <w:szCs w:val="36"/>
        </w:rPr>
      </w:pPr>
      <w:r>
        <w:rPr>
          <w:rFonts w:ascii="Calibri" w:eastAsia="Times New Roman" w:hAnsi="Calibri" w:cs="Calibri"/>
          <w:b/>
          <w:sz w:val="36"/>
          <w:szCs w:val="36"/>
        </w:rPr>
        <w:t>“</w:t>
      </w:r>
      <w:r w:rsidR="008E3A06" w:rsidRPr="009D70D8">
        <w:rPr>
          <w:rFonts w:ascii="Calibri" w:eastAsia="Times New Roman" w:hAnsi="Calibri" w:cs="Calibri"/>
          <w:b/>
          <w:sz w:val="36"/>
          <w:szCs w:val="36"/>
        </w:rPr>
        <w:t>The Archetypal Structures and Dynamics of Relationships</w:t>
      </w:r>
      <w:r>
        <w:rPr>
          <w:rFonts w:ascii="Calibri" w:eastAsia="Times New Roman" w:hAnsi="Calibri" w:cs="Calibri"/>
          <w:b/>
          <w:sz w:val="36"/>
          <w:szCs w:val="36"/>
        </w:rPr>
        <w:t>”</w:t>
      </w:r>
    </w:p>
    <w:p w14:paraId="707716BC" w14:textId="77777777" w:rsidR="00EA6B03" w:rsidRDefault="00EA6B03" w:rsidP="008E3A06">
      <w:pPr>
        <w:shd w:val="clear" w:color="auto" w:fill="FFFFFF"/>
        <w:spacing w:after="0" w:line="240" w:lineRule="auto"/>
        <w:jc w:val="center"/>
        <w:rPr>
          <w:rFonts w:eastAsia="Times New Roman" w:cstheme="minorHAnsi"/>
          <w:b/>
          <w:color w:val="222222"/>
          <w:sz w:val="32"/>
          <w:szCs w:val="32"/>
        </w:rPr>
      </w:pPr>
    </w:p>
    <w:p w14:paraId="160D6C25" w14:textId="67BDA201" w:rsidR="008E3A06" w:rsidRPr="00EA6B03" w:rsidRDefault="009D70D8" w:rsidP="008E3A06">
      <w:pPr>
        <w:shd w:val="clear" w:color="auto" w:fill="FFFFFF"/>
        <w:spacing w:after="0" w:line="240" w:lineRule="auto"/>
        <w:jc w:val="center"/>
        <w:rPr>
          <w:rFonts w:eastAsia="Times New Roman" w:cstheme="minorHAnsi"/>
          <w:b/>
          <w:color w:val="222222"/>
          <w:sz w:val="32"/>
          <w:szCs w:val="32"/>
        </w:rPr>
      </w:pPr>
      <w:r>
        <w:rPr>
          <w:rFonts w:eastAsia="Times New Roman" w:cstheme="minorHAnsi"/>
          <w:b/>
          <w:color w:val="222222"/>
          <w:sz w:val="32"/>
          <w:szCs w:val="32"/>
        </w:rPr>
        <w:t xml:space="preserve">Presenter: </w:t>
      </w:r>
      <w:r w:rsidR="008E3A06" w:rsidRPr="00EA6B03">
        <w:rPr>
          <w:rFonts w:eastAsia="Times New Roman" w:cstheme="minorHAnsi"/>
          <w:b/>
          <w:color w:val="222222"/>
          <w:sz w:val="32"/>
          <w:szCs w:val="32"/>
        </w:rPr>
        <w:t xml:space="preserve">John </w:t>
      </w:r>
      <w:proofErr w:type="spellStart"/>
      <w:r w:rsidR="008E3A06" w:rsidRPr="00EA6B03">
        <w:rPr>
          <w:rFonts w:eastAsia="Times New Roman" w:cstheme="minorHAnsi"/>
          <w:b/>
          <w:color w:val="222222"/>
          <w:sz w:val="32"/>
          <w:szCs w:val="32"/>
        </w:rPr>
        <w:t>Desteian</w:t>
      </w:r>
      <w:proofErr w:type="spellEnd"/>
    </w:p>
    <w:p w14:paraId="414B2365" w14:textId="77777777" w:rsidR="008E3A06" w:rsidRPr="008E3A06" w:rsidRDefault="008E3A06" w:rsidP="008E3A06">
      <w:pPr>
        <w:shd w:val="clear" w:color="auto" w:fill="FFFFFF"/>
        <w:spacing w:after="0" w:line="240" w:lineRule="auto"/>
        <w:rPr>
          <w:rFonts w:eastAsia="Times New Roman" w:cstheme="minorHAnsi"/>
          <w:sz w:val="28"/>
          <w:szCs w:val="28"/>
        </w:rPr>
      </w:pPr>
      <w:r w:rsidRPr="008E3A06">
        <w:rPr>
          <w:rFonts w:eastAsia="Times New Roman" w:cstheme="minorHAnsi"/>
          <w:sz w:val="28"/>
          <w:szCs w:val="28"/>
        </w:rPr>
        <w:t xml:space="preserve">Over the past decades conventional understandings of how relationships are and who is in them have been upended, and the enormity of these changes </w:t>
      </w:r>
      <w:proofErr w:type="gramStart"/>
      <w:r w:rsidRPr="008E3A06">
        <w:rPr>
          <w:rFonts w:eastAsia="Times New Roman" w:cstheme="minorHAnsi"/>
          <w:sz w:val="28"/>
          <w:szCs w:val="28"/>
        </w:rPr>
        <w:t>have to</w:t>
      </w:r>
      <w:proofErr w:type="gramEnd"/>
      <w:r w:rsidRPr="008E3A06">
        <w:rPr>
          <w:rFonts w:eastAsia="Times New Roman" w:cstheme="minorHAnsi"/>
          <w:sz w:val="28"/>
          <w:szCs w:val="28"/>
        </w:rPr>
        <w:t xml:space="preserve"> be taken into account by Analytical Psychology as well. This seminar will revise my earlier work on the archetypal structures and dynamics of “romantic” or “love” relationships, with an emphasis on rethinking classical theoretical constructs like “anima”, “animus”, “shadow”, gender and sexual identity, individuation, and what constitutes the phenomenology of “good” relationships.</w:t>
      </w:r>
    </w:p>
    <w:p w14:paraId="7A99A451" w14:textId="77777777" w:rsidR="008E3A06" w:rsidRPr="008E3A06" w:rsidRDefault="008E3A06" w:rsidP="008E3A06">
      <w:pPr>
        <w:shd w:val="clear" w:color="auto" w:fill="FFFFFF"/>
        <w:spacing w:after="0" w:line="240" w:lineRule="auto"/>
        <w:rPr>
          <w:rFonts w:eastAsia="Times New Roman" w:cstheme="minorHAnsi"/>
          <w:sz w:val="28"/>
          <w:szCs w:val="28"/>
        </w:rPr>
      </w:pPr>
      <w:r w:rsidRPr="008E3A06">
        <w:rPr>
          <w:rFonts w:eastAsia="Times New Roman" w:cstheme="minorHAnsi"/>
          <w:sz w:val="28"/>
          <w:szCs w:val="28"/>
        </w:rPr>
        <w:t> </w:t>
      </w:r>
    </w:p>
    <w:p w14:paraId="2A182740" w14:textId="7660AD1B" w:rsidR="008E3A06" w:rsidRPr="008E3A06" w:rsidRDefault="008E3A06" w:rsidP="00EA6B03">
      <w:pPr>
        <w:shd w:val="clear" w:color="auto" w:fill="FFFFFF"/>
        <w:spacing w:after="0" w:line="240" w:lineRule="auto"/>
        <w:rPr>
          <w:rFonts w:eastAsia="Times New Roman" w:cstheme="minorHAnsi"/>
          <w:b/>
          <w:sz w:val="28"/>
          <w:szCs w:val="28"/>
        </w:rPr>
      </w:pPr>
      <w:r w:rsidRPr="008E3A06">
        <w:rPr>
          <w:rFonts w:eastAsia="Times New Roman" w:cstheme="minorHAnsi"/>
          <w:b/>
          <w:sz w:val="28"/>
          <w:szCs w:val="28"/>
        </w:rPr>
        <w:t>Required Reading</w:t>
      </w:r>
      <w:r w:rsidR="00601287">
        <w:rPr>
          <w:rFonts w:eastAsia="Times New Roman" w:cstheme="minorHAnsi"/>
          <w:b/>
          <w:sz w:val="28"/>
          <w:szCs w:val="28"/>
        </w:rPr>
        <w:t>s</w:t>
      </w:r>
      <w:r w:rsidRPr="008E3A06">
        <w:rPr>
          <w:rFonts w:eastAsia="Times New Roman" w:cstheme="minorHAnsi"/>
          <w:b/>
          <w:sz w:val="28"/>
          <w:szCs w:val="28"/>
        </w:rPr>
        <w:t>:</w:t>
      </w:r>
    </w:p>
    <w:p w14:paraId="3F54EBD5" w14:textId="77777777" w:rsidR="008E3A06" w:rsidRPr="008E3A06" w:rsidRDefault="008E3A06" w:rsidP="008E3A06">
      <w:pPr>
        <w:shd w:val="clear" w:color="auto" w:fill="FFFFFF"/>
        <w:spacing w:after="0" w:line="240" w:lineRule="auto"/>
        <w:rPr>
          <w:rFonts w:eastAsia="Times New Roman" w:cstheme="minorHAnsi"/>
          <w:sz w:val="28"/>
          <w:szCs w:val="28"/>
        </w:rPr>
      </w:pPr>
    </w:p>
    <w:p w14:paraId="7341B454" w14:textId="0F441C79" w:rsidR="008E3A06" w:rsidRPr="008E3A06" w:rsidRDefault="008E3A06" w:rsidP="008E3A06">
      <w:pPr>
        <w:shd w:val="clear" w:color="auto" w:fill="FFFFFF"/>
        <w:spacing w:after="0" w:line="240" w:lineRule="auto"/>
        <w:rPr>
          <w:rFonts w:eastAsia="Times New Roman" w:cstheme="minorHAnsi"/>
          <w:sz w:val="28"/>
          <w:szCs w:val="28"/>
        </w:rPr>
      </w:pPr>
      <w:proofErr w:type="spellStart"/>
      <w:r w:rsidRPr="008E3A06">
        <w:rPr>
          <w:rFonts w:eastAsia="Times New Roman" w:cstheme="minorHAnsi"/>
          <w:sz w:val="28"/>
          <w:szCs w:val="28"/>
        </w:rPr>
        <w:t>Desteian</w:t>
      </w:r>
      <w:proofErr w:type="spellEnd"/>
      <w:r w:rsidRPr="008E3A06">
        <w:rPr>
          <w:rFonts w:eastAsia="Times New Roman" w:cstheme="minorHAnsi"/>
          <w:sz w:val="28"/>
          <w:szCs w:val="28"/>
        </w:rPr>
        <w:t xml:space="preserve">, J (1989) </w:t>
      </w:r>
      <w:r w:rsidRPr="008E3A06">
        <w:rPr>
          <w:rFonts w:eastAsia="Times New Roman" w:cstheme="minorHAnsi"/>
          <w:i/>
          <w:sz w:val="28"/>
          <w:szCs w:val="28"/>
        </w:rPr>
        <w:t>Coming Together-Coming Apart</w:t>
      </w:r>
      <w:r w:rsidRPr="008E3A06">
        <w:rPr>
          <w:rFonts w:eastAsia="Times New Roman" w:cstheme="minorHAnsi"/>
          <w:sz w:val="28"/>
          <w:szCs w:val="28"/>
        </w:rPr>
        <w:t xml:space="preserve">. </w:t>
      </w:r>
      <w:proofErr w:type="spellStart"/>
      <w:r w:rsidRPr="008E3A06">
        <w:rPr>
          <w:rFonts w:eastAsia="Times New Roman" w:cstheme="minorHAnsi"/>
          <w:sz w:val="28"/>
          <w:szCs w:val="28"/>
        </w:rPr>
        <w:t>Sigo</w:t>
      </w:r>
      <w:proofErr w:type="spellEnd"/>
      <w:r w:rsidRPr="008E3A06">
        <w:rPr>
          <w:rFonts w:eastAsia="Times New Roman" w:cstheme="minorHAnsi"/>
          <w:sz w:val="28"/>
          <w:szCs w:val="28"/>
        </w:rPr>
        <w:t xml:space="preserve"> </w:t>
      </w:r>
      <w:proofErr w:type="gramStart"/>
      <w:r w:rsidRPr="008E3A06">
        <w:rPr>
          <w:rFonts w:eastAsia="Times New Roman" w:cstheme="minorHAnsi"/>
          <w:sz w:val="28"/>
          <w:szCs w:val="28"/>
        </w:rPr>
        <w:t>Press  (</w:t>
      </w:r>
      <w:proofErr w:type="gramEnd"/>
      <w:r w:rsidRPr="008E3A06">
        <w:rPr>
          <w:rFonts w:eastAsia="Times New Roman" w:cstheme="minorHAnsi"/>
          <w:sz w:val="28"/>
          <w:szCs w:val="28"/>
        </w:rPr>
        <w:t xml:space="preserve">John will send a </w:t>
      </w:r>
      <w:r w:rsidR="00ED53A8">
        <w:rPr>
          <w:rFonts w:eastAsia="Times New Roman" w:cstheme="minorHAnsi"/>
          <w:sz w:val="28"/>
          <w:szCs w:val="28"/>
        </w:rPr>
        <w:tab/>
      </w:r>
      <w:r w:rsidRPr="008E3A06">
        <w:rPr>
          <w:rFonts w:eastAsia="Times New Roman" w:cstheme="minorHAnsi"/>
          <w:sz w:val="28"/>
          <w:szCs w:val="28"/>
        </w:rPr>
        <w:t>PDF of it to MSJS to disseminate to the seminar participants)</w:t>
      </w:r>
    </w:p>
    <w:p w14:paraId="1DA2CEF6" w14:textId="77777777" w:rsidR="008E3A06" w:rsidRPr="008E3A06" w:rsidRDefault="008E3A06" w:rsidP="008E3A06">
      <w:pPr>
        <w:shd w:val="clear" w:color="auto" w:fill="FFFFFF"/>
        <w:spacing w:after="0" w:line="240" w:lineRule="auto"/>
        <w:rPr>
          <w:rFonts w:eastAsia="Times New Roman" w:cstheme="minorHAnsi"/>
          <w:sz w:val="28"/>
          <w:szCs w:val="28"/>
        </w:rPr>
      </w:pPr>
      <w:r w:rsidRPr="008E3A06">
        <w:rPr>
          <w:rFonts w:eastAsia="Times New Roman" w:cstheme="minorHAnsi"/>
          <w:sz w:val="28"/>
          <w:szCs w:val="28"/>
        </w:rPr>
        <w:t>                               </w:t>
      </w:r>
    </w:p>
    <w:p w14:paraId="3AAFF2ED" w14:textId="75DDDE57" w:rsidR="008E3A06" w:rsidRPr="008E3A06" w:rsidRDefault="00ED53A8" w:rsidP="008E3A06">
      <w:pPr>
        <w:shd w:val="clear" w:color="auto" w:fill="FFFFFF"/>
        <w:spacing w:after="0" w:line="240" w:lineRule="auto"/>
        <w:rPr>
          <w:rFonts w:eastAsia="Times New Roman" w:cstheme="minorHAnsi"/>
          <w:sz w:val="28"/>
          <w:szCs w:val="28"/>
        </w:rPr>
      </w:pPr>
      <w:proofErr w:type="spellStart"/>
      <w:r>
        <w:rPr>
          <w:rFonts w:eastAsia="Times New Roman" w:cstheme="minorHAnsi"/>
          <w:sz w:val="28"/>
          <w:szCs w:val="28"/>
        </w:rPr>
        <w:t>Desteian</w:t>
      </w:r>
      <w:proofErr w:type="spellEnd"/>
      <w:r>
        <w:rPr>
          <w:rFonts w:eastAsia="Times New Roman" w:cstheme="minorHAnsi"/>
          <w:sz w:val="28"/>
          <w:szCs w:val="28"/>
        </w:rPr>
        <w:t xml:space="preserve">, J (1998). </w:t>
      </w:r>
      <w:r w:rsidR="008E3A06" w:rsidRPr="008E3A06">
        <w:rPr>
          <w:rFonts w:eastAsia="Times New Roman" w:cstheme="minorHAnsi"/>
          <w:sz w:val="28"/>
          <w:szCs w:val="28"/>
        </w:rPr>
        <w:t xml:space="preserve">Another </w:t>
      </w:r>
      <w:r>
        <w:rPr>
          <w:rFonts w:eastAsia="Times New Roman" w:cstheme="minorHAnsi"/>
          <w:sz w:val="28"/>
          <w:szCs w:val="28"/>
        </w:rPr>
        <w:t>l</w:t>
      </w:r>
      <w:r w:rsidR="008E3A06" w:rsidRPr="008E3A06">
        <w:rPr>
          <w:rFonts w:eastAsia="Times New Roman" w:cstheme="minorHAnsi"/>
          <w:sz w:val="28"/>
          <w:szCs w:val="28"/>
        </w:rPr>
        <w:t xml:space="preserve">ook at </w:t>
      </w:r>
      <w:r>
        <w:rPr>
          <w:rFonts w:eastAsia="Times New Roman" w:cstheme="minorHAnsi"/>
          <w:sz w:val="28"/>
          <w:szCs w:val="28"/>
        </w:rPr>
        <w:t>c</w:t>
      </w:r>
      <w:r w:rsidR="008E3A06" w:rsidRPr="008E3A06">
        <w:rPr>
          <w:rFonts w:eastAsia="Times New Roman" w:cstheme="minorHAnsi"/>
          <w:sz w:val="28"/>
          <w:szCs w:val="28"/>
        </w:rPr>
        <w:t>o-</w:t>
      </w:r>
      <w:r>
        <w:rPr>
          <w:rFonts w:eastAsia="Times New Roman" w:cstheme="minorHAnsi"/>
          <w:sz w:val="28"/>
          <w:szCs w:val="28"/>
        </w:rPr>
        <w:t>d</w:t>
      </w:r>
      <w:r w:rsidR="008E3A06" w:rsidRPr="008E3A06">
        <w:rPr>
          <w:rFonts w:eastAsia="Times New Roman" w:cstheme="minorHAnsi"/>
          <w:sz w:val="28"/>
          <w:szCs w:val="28"/>
        </w:rPr>
        <w:t>ependency</w:t>
      </w:r>
      <w:r>
        <w:rPr>
          <w:rFonts w:eastAsia="Times New Roman" w:cstheme="minorHAnsi"/>
          <w:sz w:val="28"/>
          <w:szCs w:val="28"/>
        </w:rPr>
        <w:t>, pp. 231-241.</w:t>
      </w:r>
      <w:r w:rsidR="008E3A06" w:rsidRPr="008E3A06">
        <w:rPr>
          <w:rFonts w:eastAsia="Times New Roman" w:cstheme="minorHAnsi"/>
          <w:sz w:val="28"/>
          <w:szCs w:val="28"/>
        </w:rPr>
        <w:t xml:space="preserve"> </w:t>
      </w:r>
      <w:r>
        <w:rPr>
          <w:rFonts w:eastAsia="Times New Roman" w:cstheme="minorHAnsi"/>
          <w:sz w:val="28"/>
          <w:szCs w:val="28"/>
        </w:rPr>
        <w:t>I</w:t>
      </w:r>
      <w:r w:rsidR="008E3A06" w:rsidRPr="008E3A06">
        <w:rPr>
          <w:rFonts w:eastAsia="Times New Roman" w:cstheme="minorHAnsi"/>
          <w:sz w:val="28"/>
          <w:szCs w:val="28"/>
        </w:rPr>
        <w:t xml:space="preserve">n </w:t>
      </w:r>
      <w:r w:rsidR="008E3A06" w:rsidRPr="008E3A06">
        <w:rPr>
          <w:rFonts w:eastAsia="Times New Roman" w:cstheme="minorHAnsi"/>
          <w:i/>
          <w:sz w:val="28"/>
          <w:szCs w:val="28"/>
        </w:rPr>
        <w:t xml:space="preserve">Soul of </w:t>
      </w:r>
      <w:r>
        <w:rPr>
          <w:rFonts w:eastAsia="Times New Roman" w:cstheme="minorHAnsi"/>
          <w:i/>
          <w:sz w:val="28"/>
          <w:szCs w:val="28"/>
        </w:rPr>
        <w:tab/>
      </w:r>
      <w:r w:rsidR="008E3A06" w:rsidRPr="008E3A06">
        <w:rPr>
          <w:rFonts w:eastAsia="Times New Roman" w:cstheme="minorHAnsi"/>
          <w:i/>
          <w:sz w:val="28"/>
          <w:szCs w:val="28"/>
        </w:rPr>
        <w:t>Popular Culture</w:t>
      </w:r>
      <w:r w:rsidR="008E3A06" w:rsidRPr="008E3A06">
        <w:rPr>
          <w:rFonts w:eastAsia="Times New Roman" w:cstheme="minorHAnsi"/>
          <w:sz w:val="28"/>
          <w:szCs w:val="28"/>
        </w:rPr>
        <w:t xml:space="preserve">”, ed. ML </w:t>
      </w:r>
      <w:proofErr w:type="spellStart"/>
      <w:r w:rsidR="008E3A06" w:rsidRPr="008E3A06">
        <w:rPr>
          <w:rFonts w:eastAsia="Times New Roman" w:cstheme="minorHAnsi"/>
          <w:sz w:val="28"/>
          <w:szCs w:val="28"/>
        </w:rPr>
        <w:t>Kittelson</w:t>
      </w:r>
      <w:proofErr w:type="spellEnd"/>
      <w:r>
        <w:rPr>
          <w:rFonts w:eastAsia="Times New Roman" w:cstheme="minorHAnsi"/>
          <w:sz w:val="28"/>
          <w:szCs w:val="28"/>
        </w:rPr>
        <w:t xml:space="preserve">. </w:t>
      </w:r>
      <w:proofErr w:type="spellStart"/>
      <w:r>
        <w:rPr>
          <w:rFonts w:eastAsia="Times New Roman" w:cstheme="minorHAnsi"/>
          <w:sz w:val="28"/>
          <w:szCs w:val="28"/>
        </w:rPr>
        <w:t>Carus</w:t>
      </w:r>
      <w:proofErr w:type="spellEnd"/>
      <w:r>
        <w:rPr>
          <w:rFonts w:eastAsia="Times New Roman" w:cstheme="minorHAnsi"/>
          <w:sz w:val="28"/>
          <w:szCs w:val="28"/>
        </w:rPr>
        <w:t xml:space="preserve"> Publishing Company.</w:t>
      </w:r>
    </w:p>
    <w:p w14:paraId="38DE40A7" w14:textId="41630D2D" w:rsidR="008E3A06" w:rsidRDefault="008E3A06" w:rsidP="008E3A06">
      <w:pPr>
        <w:shd w:val="clear" w:color="auto" w:fill="FFFFFF"/>
        <w:spacing w:after="0" w:line="240" w:lineRule="auto"/>
        <w:rPr>
          <w:rFonts w:ascii="Calibri" w:eastAsia="Times New Roman" w:hAnsi="Calibri" w:cs="Calibri"/>
        </w:rPr>
      </w:pPr>
    </w:p>
    <w:p w14:paraId="0FFD4E45" w14:textId="77777777" w:rsidR="008E3A06" w:rsidRDefault="008E3A06" w:rsidP="008E3A06">
      <w:pPr>
        <w:shd w:val="clear" w:color="auto" w:fill="FFFFFF"/>
        <w:spacing w:after="0" w:line="240" w:lineRule="auto"/>
        <w:rPr>
          <w:rFonts w:ascii="Calibri" w:eastAsia="Times New Roman" w:hAnsi="Calibri" w:cs="Calibri"/>
        </w:rPr>
      </w:pPr>
    </w:p>
    <w:p w14:paraId="1D793F42" w14:textId="4F7C80D2" w:rsidR="008E3A06" w:rsidRDefault="008E3A06" w:rsidP="008E3A06">
      <w:pPr>
        <w:shd w:val="clear" w:color="auto" w:fill="FFFFFF"/>
        <w:spacing w:after="0" w:line="240" w:lineRule="auto"/>
        <w:rPr>
          <w:rFonts w:ascii="Arial" w:eastAsia="Times New Roman" w:hAnsi="Arial" w:cs="Arial"/>
          <w:sz w:val="19"/>
          <w:szCs w:val="19"/>
        </w:rPr>
      </w:pPr>
    </w:p>
    <w:p w14:paraId="4F90F34D" w14:textId="77777777" w:rsidR="008E3A06" w:rsidRDefault="008E3A06" w:rsidP="008E3A06">
      <w:pPr>
        <w:shd w:val="clear" w:color="auto" w:fill="FFFFFF"/>
        <w:spacing w:after="0" w:line="240" w:lineRule="auto"/>
        <w:rPr>
          <w:rFonts w:eastAsia="Times New Roman" w:cstheme="minorHAnsi"/>
          <w:sz w:val="28"/>
          <w:szCs w:val="28"/>
        </w:rPr>
      </w:pPr>
    </w:p>
    <w:p w14:paraId="5E98D513" w14:textId="77777777" w:rsidR="008E3A06" w:rsidRDefault="008E3A06" w:rsidP="008E3A06">
      <w:pPr>
        <w:shd w:val="clear" w:color="auto" w:fill="FFFFFF"/>
        <w:spacing w:after="0" w:line="240" w:lineRule="auto"/>
        <w:rPr>
          <w:rFonts w:eastAsia="Times New Roman" w:cstheme="minorHAnsi"/>
          <w:sz w:val="28"/>
          <w:szCs w:val="28"/>
        </w:rPr>
      </w:pPr>
    </w:p>
    <w:p w14:paraId="4A5B33C4" w14:textId="77777777" w:rsidR="008E3A06" w:rsidRDefault="008E3A06" w:rsidP="008E3A06">
      <w:pPr>
        <w:shd w:val="clear" w:color="auto" w:fill="FFFFFF"/>
        <w:spacing w:after="0" w:line="240" w:lineRule="auto"/>
        <w:rPr>
          <w:rFonts w:eastAsia="Times New Roman" w:cstheme="minorHAnsi"/>
          <w:sz w:val="28"/>
          <w:szCs w:val="28"/>
        </w:rPr>
      </w:pPr>
    </w:p>
    <w:p w14:paraId="7F6E0B10" w14:textId="77777777" w:rsidR="008E3A06" w:rsidRDefault="008E3A06" w:rsidP="008E3A06">
      <w:pPr>
        <w:shd w:val="clear" w:color="auto" w:fill="FFFFFF"/>
        <w:spacing w:after="0" w:line="240" w:lineRule="auto"/>
        <w:rPr>
          <w:rFonts w:eastAsia="Times New Roman" w:cstheme="minorHAnsi"/>
          <w:sz w:val="28"/>
          <w:szCs w:val="28"/>
        </w:rPr>
      </w:pPr>
    </w:p>
    <w:p w14:paraId="39E4957A" w14:textId="77777777" w:rsidR="008E3A06" w:rsidRDefault="008E3A06" w:rsidP="008E3A06">
      <w:pPr>
        <w:shd w:val="clear" w:color="auto" w:fill="FFFFFF"/>
        <w:spacing w:after="0" w:line="240" w:lineRule="auto"/>
        <w:rPr>
          <w:rFonts w:eastAsia="Times New Roman" w:cstheme="minorHAnsi"/>
          <w:sz w:val="28"/>
          <w:szCs w:val="28"/>
        </w:rPr>
      </w:pPr>
    </w:p>
    <w:p w14:paraId="7384091C" w14:textId="77777777" w:rsidR="008E3A06" w:rsidRDefault="008E3A06" w:rsidP="008E3A06">
      <w:pPr>
        <w:shd w:val="clear" w:color="auto" w:fill="FFFFFF"/>
        <w:spacing w:after="0" w:line="240" w:lineRule="auto"/>
        <w:rPr>
          <w:rFonts w:eastAsia="Times New Roman" w:cstheme="minorHAnsi"/>
          <w:sz w:val="28"/>
          <w:szCs w:val="28"/>
        </w:rPr>
      </w:pPr>
    </w:p>
    <w:p w14:paraId="6155D836" w14:textId="77777777" w:rsidR="008E3A06" w:rsidRDefault="008E3A06" w:rsidP="008E3A06">
      <w:pPr>
        <w:shd w:val="clear" w:color="auto" w:fill="FFFFFF"/>
        <w:spacing w:after="0" w:line="240" w:lineRule="auto"/>
        <w:rPr>
          <w:rFonts w:eastAsia="Times New Roman" w:cstheme="minorHAnsi"/>
          <w:sz w:val="28"/>
          <w:szCs w:val="28"/>
        </w:rPr>
      </w:pPr>
    </w:p>
    <w:p w14:paraId="036F92E5" w14:textId="77777777" w:rsidR="008E3A06" w:rsidRDefault="008E3A06" w:rsidP="008E3A06">
      <w:pPr>
        <w:shd w:val="clear" w:color="auto" w:fill="FFFFFF"/>
        <w:spacing w:after="0" w:line="240" w:lineRule="auto"/>
        <w:rPr>
          <w:rFonts w:eastAsia="Times New Roman" w:cstheme="minorHAnsi"/>
          <w:sz w:val="28"/>
          <w:szCs w:val="28"/>
        </w:rPr>
      </w:pPr>
    </w:p>
    <w:p w14:paraId="73F77625" w14:textId="77777777" w:rsidR="008E3A06" w:rsidRDefault="008E3A06" w:rsidP="008E3A06">
      <w:pPr>
        <w:shd w:val="clear" w:color="auto" w:fill="FFFFFF"/>
        <w:spacing w:after="0" w:line="240" w:lineRule="auto"/>
        <w:rPr>
          <w:rFonts w:eastAsia="Times New Roman" w:cstheme="minorHAnsi"/>
          <w:sz w:val="28"/>
          <w:szCs w:val="28"/>
        </w:rPr>
      </w:pPr>
    </w:p>
    <w:p w14:paraId="7A6C5694" w14:textId="77777777" w:rsidR="008E3A06" w:rsidRDefault="008E3A06" w:rsidP="008E3A06">
      <w:pPr>
        <w:shd w:val="clear" w:color="auto" w:fill="FFFFFF"/>
        <w:spacing w:after="0" w:line="240" w:lineRule="auto"/>
        <w:rPr>
          <w:rFonts w:eastAsia="Times New Roman" w:cstheme="minorHAnsi"/>
          <w:sz w:val="28"/>
          <w:szCs w:val="28"/>
        </w:rPr>
      </w:pPr>
    </w:p>
    <w:p w14:paraId="7548CE6C" w14:textId="77777777" w:rsidR="008E3A06" w:rsidRDefault="008E3A06" w:rsidP="008E3A06">
      <w:pPr>
        <w:shd w:val="clear" w:color="auto" w:fill="FFFFFF"/>
        <w:spacing w:after="0" w:line="240" w:lineRule="auto"/>
        <w:rPr>
          <w:rFonts w:eastAsia="Times New Roman" w:cstheme="minorHAnsi"/>
          <w:sz w:val="28"/>
          <w:szCs w:val="28"/>
        </w:rPr>
      </w:pPr>
    </w:p>
    <w:p w14:paraId="511F94F3" w14:textId="77777777" w:rsidR="008E3A06" w:rsidRDefault="008E3A06" w:rsidP="008E3A06">
      <w:pPr>
        <w:shd w:val="clear" w:color="auto" w:fill="FFFFFF"/>
        <w:spacing w:after="0" w:line="240" w:lineRule="auto"/>
        <w:rPr>
          <w:rFonts w:eastAsia="Times New Roman" w:cstheme="minorHAnsi"/>
          <w:sz w:val="28"/>
          <w:szCs w:val="28"/>
        </w:rPr>
      </w:pPr>
    </w:p>
    <w:p w14:paraId="3B3ACBC5" w14:textId="73286859" w:rsidR="008E3A06" w:rsidRPr="009D70D8" w:rsidRDefault="009D70D8" w:rsidP="009D70D8">
      <w:pPr>
        <w:shd w:val="clear" w:color="auto" w:fill="FFFFFF"/>
        <w:spacing w:after="0" w:line="240" w:lineRule="auto"/>
        <w:jc w:val="center"/>
        <w:rPr>
          <w:rFonts w:eastAsia="Times New Roman" w:cstheme="minorHAnsi"/>
          <w:b/>
          <w:sz w:val="40"/>
          <w:szCs w:val="40"/>
        </w:rPr>
      </w:pPr>
      <w:r w:rsidRPr="009D70D8">
        <w:rPr>
          <w:rFonts w:eastAsia="Times New Roman" w:cstheme="minorHAnsi"/>
          <w:b/>
          <w:sz w:val="40"/>
          <w:szCs w:val="40"/>
        </w:rPr>
        <w:lastRenderedPageBreak/>
        <w:t>March 9 and 10, 2019</w:t>
      </w:r>
    </w:p>
    <w:p w14:paraId="2A69D526" w14:textId="3F4D46D8" w:rsidR="00435D9D" w:rsidRPr="009D70D8" w:rsidRDefault="009D70D8" w:rsidP="00435D9D">
      <w:pPr>
        <w:shd w:val="clear" w:color="auto" w:fill="FFFFFF"/>
        <w:spacing w:after="0" w:line="240" w:lineRule="auto"/>
        <w:jc w:val="center"/>
        <w:rPr>
          <w:rFonts w:eastAsia="Times New Roman" w:cstheme="minorHAnsi"/>
          <w:b/>
          <w:sz w:val="36"/>
          <w:szCs w:val="36"/>
        </w:rPr>
      </w:pPr>
      <w:r w:rsidRPr="009D70D8">
        <w:rPr>
          <w:rFonts w:eastAsia="Times New Roman" w:cstheme="minorHAnsi"/>
          <w:b/>
          <w:sz w:val="36"/>
          <w:szCs w:val="36"/>
        </w:rPr>
        <w:t>“</w:t>
      </w:r>
      <w:r w:rsidR="00DA3F3B" w:rsidRPr="009D70D8">
        <w:rPr>
          <w:rFonts w:eastAsia="Times New Roman" w:cstheme="minorHAnsi"/>
          <w:b/>
          <w:sz w:val="36"/>
          <w:szCs w:val="36"/>
        </w:rPr>
        <w:t>The Self in Jung and Mystical Traditions</w:t>
      </w:r>
      <w:r w:rsidRPr="009D70D8">
        <w:rPr>
          <w:rFonts w:eastAsia="Times New Roman" w:cstheme="minorHAnsi"/>
          <w:b/>
          <w:sz w:val="36"/>
          <w:szCs w:val="36"/>
        </w:rPr>
        <w:t>”</w:t>
      </w:r>
    </w:p>
    <w:p w14:paraId="349DA65E" w14:textId="77777777" w:rsidR="00EA6B03" w:rsidRDefault="00EA6B03" w:rsidP="00435D9D">
      <w:pPr>
        <w:shd w:val="clear" w:color="auto" w:fill="FFFFFF"/>
        <w:spacing w:after="0" w:line="240" w:lineRule="auto"/>
        <w:jc w:val="center"/>
        <w:rPr>
          <w:rFonts w:eastAsia="Times New Roman" w:cstheme="minorHAnsi"/>
          <w:b/>
          <w:sz w:val="32"/>
          <w:szCs w:val="32"/>
        </w:rPr>
      </w:pPr>
    </w:p>
    <w:p w14:paraId="28A63D6C" w14:textId="3F8DE395" w:rsidR="00435D9D" w:rsidRPr="009D70D8" w:rsidRDefault="009D70D8" w:rsidP="00435D9D">
      <w:pPr>
        <w:shd w:val="clear" w:color="auto" w:fill="FFFFFF"/>
        <w:spacing w:after="0" w:line="240" w:lineRule="auto"/>
        <w:jc w:val="center"/>
        <w:rPr>
          <w:rFonts w:eastAsia="Times New Roman" w:cstheme="minorHAnsi"/>
          <w:b/>
          <w:sz w:val="32"/>
          <w:szCs w:val="32"/>
          <w:lang w:val="de-CH"/>
        </w:rPr>
      </w:pPr>
      <w:r w:rsidRPr="009D70D8">
        <w:rPr>
          <w:rFonts w:eastAsia="Times New Roman" w:cstheme="minorHAnsi"/>
          <w:b/>
          <w:sz w:val="32"/>
          <w:szCs w:val="32"/>
          <w:lang w:val="de-CH"/>
        </w:rPr>
        <w:t xml:space="preserve">Presenters: </w:t>
      </w:r>
      <w:r w:rsidR="00435D9D" w:rsidRPr="009D70D8">
        <w:rPr>
          <w:rFonts w:eastAsia="Times New Roman" w:cstheme="minorHAnsi"/>
          <w:b/>
          <w:sz w:val="32"/>
          <w:szCs w:val="32"/>
          <w:lang w:val="de-CH"/>
        </w:rPr>
        <w:t xml:space="preserve">Jim Michel </w:t>
      </w:r>
      <w:r w:rsidRPr="009D70D8">
        <w:rPr>
          <w:rFonts w:eastAsia="Times New Roman" w:cstheme="minorHAnsi"/>
          <w:b/>
          <w:sz w:val="32"/>
          <w:szCs w:val="32"/>
          <w:lang w:val="de-CH"/>
        </w:rPr>
        <w:t>&amp; Mary Ann Mi</w:t>
      </w:r>
      <w:r>
        <w:rPr>
          <w:rFonts w:eastAsia="Times New Roman" w:cstheme="minorHAnsi"/>
          <w:b/>
          <w:sz w:val="32"/>
          <w:szCs w:val="32"/>
          <w:lang w:val="de-CH"/>
        </w:rPr>
        <w:t>ller</w:t>
      </w:r>
    </w:p>
    <w:p w14:paraId="3501601E" w14:textId="77777777" w:rsidR="009D70D8" w:rsidRDefault="009D70D8" w:rsidP="00EA6B03">
      <w:pPr>
        <w:shd w:val="clear" w:color="auto" w:fill="FFFFFF"/>
        <w:spacing w:after="0" w:line="240" w:lineRule="auto"/>
        <w:jc w:val="center"/>
        <w:rPr>
          <w:rFonts w:eastAsia="Times New Roman" w:cstheme="minorHAnsi"/>
          <w:b/>
          <w:sz w:val="28"/>
          <w:szCs w:val="28"/>
        </w:rPr>
      </w:pPr>
    </w:p>
    <w:p w14:paraId="456C1CFB" w14:textId="77777777" w:rsidR="009D70D8" w:rsidRDefault="009D70D8" w:rsidP="00EA6B03">
      <w:pPr>
        <w:shd w:val="clear" w:color="auto" w:fill="FFFFFF"/>
        <w:spacing w:after="0" w:line="240" w:lineRule="auto"/>
        <w:jc w:val="center"/>
        <w:rPr>
          <w:rFonts w:eastAsia="Times New Roman" w:cstheme="minorHAnsi"/>
          <w:b/>
          <w:sz w:val="28"/>
          <w:szCs w:val="28"/>
        </w:rPr>
      </w:pPr>
    </w:p>
    <w:p w14:paraId="770A732D" w14:textId="77777777" w:rsidR="009D70D8" w:rsidRDefault="009D70D8" w:rsidP="00EA6B03">
      <w:pPr>
        <w:shd w:val="clear" w:color="auto" w:fill="FFFFFF"/>
        <w:spacing w:after="0" w:line="240" w:lineRule="auto"/>
        <w:jc w:val="center"/>
        <w:rPr>
          <w:rFonts w:eastAsia="Times New Roman" w:cstheme="minorHAnsi"/>
          <w:b/>
          <w:sz w:val="28"/>
          <w:szCs w:val="28"/>
        </w:rPr>
      </w:pPr>
      <w:r>
        <w:rPr>
          <w:rFonts w:eastAsia="Times New Roman" w:cstheme="minorHAnsi"/>
          <w:b/>
          <w:sz w:val="28"/>
          <w:szCs w:val="28"/>
        </w:rPr>
        <w:t>Jim Michel</w:t>
      </w:r>
    </w:p>
    <w:p w14:paraId="3E3DF50D" w14:textId="7181BFA7" w:rsidR="00EA6B03" w:rsidRDefault="009D70D8" w:rsidP="00EA6B03">
      <w:pPr>
        <w:shd w:val="clear" w:color="auto" w:fill="FFFFFF"/>
        <w:spacing w:after="0" w:line="240" w:lineRule="auto"/>
        <w:jc w:val="center"/>
        <w:rPr>
          <w:rFonts w:eastAsia="Times New Roman" w:cstheme="minorHAnsi"/>
          <w:b/>
          <w:sz w:val="28"/>
          <w:szCs w:val="28"/>
        </w:rPr>
      </w:pPr>
      <w:r>
        <w:rPr>
          <w:rFonts w:eastAsia="Times New Roman" w:cstheme="minorHAnsi"/>
          <w:b/>
          <w:sz w:val="28"/>
          <w:szCs w:val="28"/>
        </w:rPr>
        <w:t xml:space="preserve">Saturday, </w:t>
      </w:r>
      <w:r w:rsidR="00EA6B03">
        <w:rPr>
          <w:rFonts w:eastAsia="Times New Roman" w:cstheme="minorHAnsi"/>
          <w:b/>
          <w:sz w:val="28"/>
          <w:szCs w:val="28"/>
        </w:rPr>
        <w:t>March 9</w:t>
      </w:r>
      <w:r w:rsidR="00EA6B03" w:rsidRPr="00530F7D">
        <w:rPr>
          <w:rFonts w:eastAsia="Times New Roman" w:cstheme="minorHAnsi"/>
          <w:b/>
          <w:sz w:val="28"/>
          <w:szCs w:val="28"/>
        </w:rPr>
        <w:t>, 2019</w:t>
      </w:r>
    </w:p>
    <w:p w14:paraId="2A84A86C" w14:textId="77777777" w:rsidR="00EA6B03" w:rsidRPr="00DA3F3B" w:rsidRDefault="00EA6B03" w:rsidP="00435D9D">
      <w:pPr>
        <w:shd w:val="clear" w:color="auto" w:fill="FFFFFF"/>
        <w:spacing w:after="0" w:line="240" w:lineRule="auto"/>
        <w:jc w:val="center"/>
        <w:rPr>
          <w:rFonts w:eastAsia="Times New Roman" w:cstheme="minorHAnsi"/>
          <w:b/>
          <w:sz w:val="28"/>
          <w:szCs w:val="28"/>
        </w:rPr>
      </w:pPr>
    </w:p>
    <w:p w14:paraId="7DB85D25" w14:textId="1F044688" w:rsidR="00435D9D" w:rsidRDefault="00435D9D" w:rsidP="00435D9D">
      <w:pPr>
        <w:shd w:val="clear" w:color="auto" w:fill="FFFFFF"/>
        <w:spacing w:after="0" w:line="240" w:lineRule="auto"/>
        <w:rPr>
          <w:rFonts w:eastAsia="Times New Roman" w:cstheme="minorHAnsi"/>
          <w:sz w:val="28"/>
          <w:szCs w:val="28"/>
        </w:rPr>
      </w:pPr>
      <w:r w:rsidRPr="00435D9D">
        <w:rPr>
          <w:rFonts w:eastAsia="Times New Roman" w:cstheme="minorHAnsi"/>
          <w:sz w:val="28"/>
          <w:szCs w:val="28"/>
        </w:rPr>
        <w:t xml:space="preserve">Much like Jung did in developing his theories, we will spend time with some ideas from Buddhism, Islam and Jewish mysticism. Like the proverbial explorers in the darkened cave who felt different parts of the elephant we will see what each </w:t>
      </w:r>
      <w:proofErr w:type="gramStart"/>
      <w:r w:rsidRPr="00435D9D">
        <w:rPr>
          <w:rFonts w:eastAsia="Times New Roman" w:cstheme="minorHAnsi"/>
          <w:sz w:val="28"/>
          <w:szCs w:val="28"/>
        </w:rPr>
        <w:t>has to</w:t>
      </w:r>
      <w:proofErr w:type="gramEnd"/>
      <w:r w:rsidRPr="00435D9D">
        <w:rPr>
          <w:rFonts w:eastAsia="Times New Roman" w:cstheme="minorHAnsi"/>
          <w:sz w:val="28"/>
          <w:szCs w:val="28"/>
        </w:rPr>
        <w:t xml:space="preserve"> tell us as we try to reach a fuller understanding of psyche (soul).</w:t>
      </w:r>
    </w:p>
    <w:p w14:paraId="021295D8" w14:textId="1E0B290E" w:rsidR="00EA6B03" w:rsidRDefault="00EA6B03" w:rsidP="00435D9D">
      <w:pPr>
        <w:shd w:val="clear" w:color="auto" w:fill="FFFFFF"/>
        <w:spacing w:after="0" w:line="240" w:lineRule="auto"/>
        <w:rPr>
          <w:rFonts w:eastAsia="Times New Roman" w:cstheme="minorHAnsi"/>
          <w:sz w:val="28"/>
          <w:szCs w:val="28"/>
        </w:rPr>
      </w:pPr>
    </w:p>
    <w:p w14:paraId="2D32D0A9" w14:textId="3C933985" w:rsidR="00EA6B03" w:rsidRDefault="00EA6B03" w:rsidP="00435D9D">
      <w:pPr>
        <w:shd w:val="clear" w:color="auto" w:fill="FFFFFF"/>
        <w:spacing w:after="0" w:line="240" w:lineRule="auto"/>
        <w:rPr>
          <w:rFonts w:eastAsia="Times New Roman" w:cstheme="minorHAnsi"/>
          <w:b/>
          <w:sz w:val="28"/>
          <w:szCs w:val="28"/>
        </w:rPr>
      </w:pPr>
      <w:r w:rsidRPr="00EA6B03">
        <w:rPr>
          <w:rFonts w:eastAsia="Times New Roman" w:cstheme="minorHAnsi"/>
          <w:b/>
          <w:sz w:val="28"/>
          <w:szCs w:val="28"/>
        </w:rPr>
        <w:t>Required Reading:</w:t>
      </w:r>
    </w:p>
    <w:p w14:paraId="4A73DF3C" w14:textId="66C784F2" w:rsidR="008877F7" w:rsidRPr="008877F7" w:rsidRDefault="008877F7" w:rsidP="00435D9D">
      <w:pPr>
        <w:shd w:val="clear" w:color="auto" w:fill="FFFFFF"/>
        <w:spacing w:after="0" w:line="240" w:lineRule="auto"/>
        <w:rPr>
          <w:rFonts w:eastAsia="Times New Roman" w:cstheme="minorHAnsi"/>
          <w:sz w:val="28"/>
          <w:szCs w:val="28"/>
        </w:rPr>
      </w:pPr>
      <w:r w:rsidRPr="008877F7">
        <w:rPr>
          <w:rFonts w:eastAsia="Times New Roman" w:cstheme="minorHAnsi"/>
          <w:sz w:val="28"/>
          <w:szCs w:val="28"/>
        </w:rPr>
        <w:t>(</w:t>
      </w:r>
      <w:r w:rsidR="00ED53A8">
        <w:rPr>
          <w:rFonts w:eastAsia="Times New Roman" w:cstheme="minorHAnsi"/>
          <w:sz w:val="28"/>
          <w:szCs w:val="28"/>
        </w:rPr>
        <w:t>Jim said he will send out list of readings a few months before course</w:t>
      </w:r>
      <w:r w:rsidRPr="008877F7">
        <w:rPr>
          <w:rFonts w:eastAsia="Times New Roman" w:cstheme="minorHAnsi"/>
          <w:sz w:val="28"/>
          <w:szCs w:val="28"/>
        </w:rPr>
        <w:t>)</w:t>
      </w:r>
    </w:p>
    <w:p w14:paraId="1A8AD306" w14:textId="5ACE4440" w:rsidR="00435D9D" w:rsidRPr="00435D9D" w:rsidRDefault="00435D9D" w:rsidP="00435D9D">
      <w:pPr>
        <w:shd w:val="clear" w:color="auto" w:fill="FFFFFF"/>
        <w:spacing w:after="0" w:line="240" w:lineRule="auto"/>
        <w:jc w:val="center"/>
        <w:rPr>
          <w:rFonts w:eastAsia="Times New Roman" w:cstheme="minorHAnsi"/>
          <w:b/>
          <w:sz w:val="28"/>
          <w:szCs w:val="28"/>
        </w:rPr>
      </w:pPr>
    </w:p>
    <w:p w14:paraId="217F2BD6" w14:textId="77777777" w:rsidR="008877F7" w:rsidRDefault="008877F7" w:rsidP="008877F7">
      <w:pPr>
        <w:shd w:val="clear" w:color="auto" w:fill="FFFFFF"/>
        <w:spacing w:after="0" w:line="240" w:lineRule="auto"/>
        <w:jc w:val="center"/>
        <w:rPr>
          <w:rFonts w:eastAsia="Times New Roman" w:cstheme="minorHAnsi"/>
          <w:b/>
          <w:sz w:val="32"/>
          <w:szCs w:val="32"/>
        </w:rPr>
      </w:pPr>
    </w:p>
    <w:p w14:paraId="718544F2" w14:textId="4E6205A3" w:rsidR="008877F7" w:rsidRPr="00EA6B03" w:rsidRDefault="008877F7" w:rsidP="008877F7">
      <w:pPr>
        <w:shd w:val="clear" w:color="auto" w:fill="FFFFFF"/>
        <w:spacing w:after="0" w:line="240" w:lineRule="auto"/>
        <w:jc w:val="center"/>
        <w:rPr>
          <w:rFonts w:eastAsia="Times New Roman" w:cstheme="minorHAnsi"/>
          <w:b/>
          <w:sz w:val="32"/>
          <w:szCs w:val="32"/>
        </w:rPr>
      </w:pPr>
      <w:r>
        <w:rPr>
          <w:rFonts w:eastAsia="Times New Roman" w:cstheme="minorHAnsi"/>
          <w:b/>
          <w:sz w:val="32"/>
          <w:szCs w:val="32"/>
        </w:rPr>
        <w:t>Mary Ann Miller</w:t>
      </w:r>
    </w:p>
    <w:p w14:paraId="20B2E802" w14:textId="3ED0D29A" w:rsidR="008877F7" w:rsidRDefault="008877F7" w:rsidP="008877F7">
      <w:pPr>
        <w:shd w:val="clear" w:color="auto" w:fill="FFFFFF"/>
        <w:spacing w:after="0" w:line="240" w:lineRule="auto"/>
        <w:jc w:val="center"/>
        <w:rPr>
          <w:rFonts w:eastAsia="Times New Roman" w:cstheme="minorHAnsi"/>
          <w:b/>
          <w:sz w:val="28"/>
          <w:szCs w:val="28"/>
        </w:rPr>
      </w:pPr>
      <w:r>
        <w:rPr>
          <w:rFonts w:eastAsia="Times New Roman" w:cstheme="minorHAnsi"/>
          <w:b/>
          <w:sz w:val="28"/>
          <w:szCs w:val="28"/>
        </w:rPr>
        <w:t xml:space="preserve">Sunday, </w:t>
      </w:r>
      <w:r>
        <w:rPr>
          <w:rFonts w:eastAsia="Times New Roman" w:cstheme="minorHAnsi"/>
          <w:b/>
          <w:sz w:val="28"/>
          <w:szCs w:val="28"/>
        </w:rPr>
        <w:t xml:space="preserve">March </w:t>
      </w:r>
      <w:r>
        <w:rPr>
          <w:rFonts w:eastAsia="Times New Roman" w:cstheme="minorHAnsi"/>
          <w:b/>
          <w:sz w:val="28"/>
          <w:szCs w:val="28"/>
        </w:rPr>
        <w:t>10</w:t>
      </w:r>
      <w:r w:rsidRPr="00530F7D">
        <w:rPr>
          <w:rFonts w:eastAsia="Times New Roman" w:cstheme="minorHAnsi"/>
          <w:b/>
          <w:sz w:val="28"/>
          <w:szCs w:val="28"/>
        </w:rPr>
        <w:t>, 2019</w:t>
      </w:r>
    </w:p>
    <w:p w14:paraId="361D387F" w14:textId="5DF3EAD8" w:rsidR="00435D9D" w:rsidRPr="00435D9D" w:rsidRDefault="00435D9D" w:rsidP="008E3A06">
      <w:pPr>
        <w:shd w:val="clear" w:color="auto" w:fill="FFFFFF"/>
        <w:spacing w:after="0" w:line="240" w:lineRule="auto"/>
        <w:rPr>
          <w:rFonts w:eastAsia="Times New Roman" w:cstheme="minorHAnsi"/>
          <w:b/>
          <w:sz w:val="28"/>
          <w:szCs w:val="28"/>
        </w:rPr>
      </w:pPr>
    </w:p>
    <w:p w14:paraId="34990491" w14:textId="77706B2C" w:rsidR="008877F7" w:rsidRDefault="008877F7" w:rsidP="008877F7">
      <w:pPr>
        <w:spacing w:line="240" w:lineRule="auto"/>
        <w:rPr>
          <w:rFonts w:cstheme="minorHAnsi"/>
          <w:color w:val="222222"/>
          <w:sz w:val="28"/>
          <w:szCs w:val="28"/>
          <w:shd w:val="clear" w:color="auto" w:fill="FFFFFF"/>
        </w:rPr>
      </w:pPr>
      <w:r w:rsidRPr="008877F7">
        <w:rPr>
          <w:rFonts w:cstheme="minorHAnsi"/>
          <w:color w:val="222222"/>
          <w:sz w:val="28"/>
          <w:szCs w:val="28"/>
          <w:shd w:val="clear" w:color="auto" w:fill="FFFFFF"/>
        </w:rPr>
        <w:t xml:space="preserve">Self in Jung and Buddhism.   Mainly this is a reading Seminar.  We will read Jung’s “The Self” and focus our discussion on the affinities between the Jungian Self and the Zen True Self or No-Self.  Story and </w:t>
      </w:r>
      <w:proofErr w:type="spellStart"/>
      <w:r w:rsidRPr="008877F7">
        <w:rPr>
          <w:rFonts w:cstheme="minorHAnsi"/>
          <w:color w:val="222222"/>
          <w:sz w:val="28"/>
          <w:szCs w:val="28"/>
          <w:shd w:val="clear" w:color="auto" w:fill="FFFFFF"/>
        </w:rPr>
        <w:t>koan</w:t>
      </w:r>
      <w:proofErr w:type="spellEnd"/>
      <w:r w:rsidRPr="008877F7">
        <w:rPr>
          <w:rFonts w:cstheme="minorHAnsi"/>
          <w:color w:val="222222"/>
          <w:sz w:val="28"/>
          <w:szCs w:val="28"/>
          <w:shd w:val="clear" w:color="auto" w:fill="FFFFFF"/>
        </w:rPr>
        <w:t xml:space="preserve"> will be used to stimulate our thinking and experience.  </w:t>
      </w:r>
    </w:p>
    <w:p w14:paraId="2ECC6667" w14:textId="05BA1270" w:rsidR="008877F7" w:rsidRPr="008877F7" w:rsidRDefault="008877F7" w:rsidP="008877F7">
      <w:pPr>
        <w:spacing w:line="240" w:lineRule="auto"/>
        <w:rPr>
          <w:rFonts w:cstheme="minorHAnsi"/>
          <w:b/>
          <w:sz w:val="28"/>
          <w:szCs w:val="28"/>
        </w:rPr>
      </w:pPr>
      <w:r w:rsidRPr="008877F7">
        <w:rPr>
          <w:rFonts w:cstheme="minorHAnsi"/>
          <w:b/>
          <w:sz w:val="28"/>
          <w:szCs w:val="28"/>
        </w:rPr>
        <w:t>Required Reading:</w:t>
      </w:r>
    </w:p>
    <w:p w14:paraId="6D510F7B" w14:textId="618179D2" w:rsidR="008877F7" w:rsidRPr="004315E2" w:rsidRDefault="008877F7" w:rsidP="008877F7">
      <w:pPr>
        <w:shd w:val="clear" w:color="auto" w:fill="FFFFFF"/>
        <w:spacing w:after="0" w:line="240" w:lineRule="auto"/>
        <w:rPr>
          <w:rFonts w:eastAsia="Times New Roman" w:cstheme="minorHAnsi"/>
          <w:color w:val="222222"/>
          <w:sz w:val="28"/>
          <w:szCs w:val="28"/>
        </w:rPr>
      </w:pPr>
      <w:r w:rsidRPr="004315E2">
        <w:rPr>
          <w:rFonts w:eastAsia="Times New Roman" w:cstheme="minorHAnsi"/>
          <w:color w:val="222222"/>
          <w:sz w:val="28"/>
          <w:szCs w:val="28"/>
        </w:rPr>
        <w:t xml:space="preserve">Jung, C. G. </w:t>
      </w:r>
      <w:r>
        <w:rPr>
          <w:rFonts w:eastAsia="Times New Roman" w:cstheme="minorHAnsi"/>
          <w:color w:val="222222"/>
          <w:sz w:val="28"/>
          <w:szCs w:val="28"/>
        </w:rPr>
        <w:t>(1966). The self</w:t>
      </w:r>
      <w:r w:rsidR="00ED53A8">
        <w:rPr>
          <w:rFonts w:eastAsia="Times New Roman" w:cstheme="minorHAnsi"/>
          <w:color w:val="222222"/>
          <w:sz w:val="28"/>
          <w:szCs w:val="28"/>
        </w:rPr>
        <w:t>, pp 23-35 in</w:t>
      </w:r>
      <w:r>
        <w:rPr>
          <w:rFonts w:eastAsia="Times New Roman" w:cstheme="minorHAnsi"/>
          <w:color w:val="222222"/>
          <w:sz w:val="28"/>
          <w:szCs w:val="28"/>
        </w:rPr>
        <w:t xml:space="preserve"> </w:t>
      </w:r>
      <w:r w:rsidRPr="00DA3F3B">
        <w:rPr>
          <w:rFonts w:cstheme="minorHAnsi"/>
          <w:i/>
          <w:sz w:val="28"/>
          <w:szCs w:val="28"/>
        </w:rPr>
        <w:t xml:space="preserve">Collected works of C.G. Jung. Vol. </w:t>
      </w:r>
      <w:r>
        <w:rPr>
          <w:rFonts w:cstheme="minorHAnsi"/>
          <w:i/>
          <w:sz w:val="28"/>
          <w:szCs w:val="28"/>
        </w:rPr>
        <w:t>9ii</w:t>
      </w:r>
      <w:r>
        <w:rPr>
          <w:rFonts w:eastAsia="Times New Roman" w:cstheme="minorHAnsi"/>
          <w:color w:val="222222"/>
          <w:sz w:val="28"/>
          <w:szCs w:val="28"/>
        </w:rPr>
        <w:t xml:space="preserve"> </w:t>
      </w:r>
      <w:r w:rsidR="00ED53A8">
        <w:rPr>
          <w:rFonts w:eastAsia="Times New Roman" w:cstheme="minorHAnsi"/>
          <w:color w:val="222222"/>
          <w:sz w:val="28"/>
          <w:szCs w:val="28"/>
        </w:rPr>
        <w:tab/>
      </w:r>
      <w:r w:rsidRPr="00DA3F3B">
        <w:rPr>
          <w:rFonts w:cstheme="minorHAnsi"/>
          <w:sz w:val="28"/>
          <w:szCs w:val="28"/>
        </w:rPr>
        <w:t>Princeton, N.J.: Princeton University Press.</w:t>
      </w:r>
    </w:p>
    <w:p w14:paraId="59CBD599" w14:textId="77777777" w:rsidR="008877F7" w:rsidRDefault="008877F7" w:rsidP="008877F7">
      <w:pPr>
        <w:spacing w:line="240" w:lineRule="auto"/>
        <w:rPr>
          <w:b/>
          <w:sz w:val="28"/>
          <w:szCs w:val="28"/>
        </w:rPr>
      </w:pPr>
    </w:p>
    <w:p w14:paraId="077EC89E" w14:textId="77777777" w:rsidR="00435D9D" w:rsidRPr="00435D9D" w:rsidRDefault="00435D9D" w:rsidP="008E3A06">
      <w:pPr>
        <w:shd w:val="clear" w:color="auto" w:fill="FFFFFF"/>
        <w:spacing w:after="0" w:line="240" w:lineRule="auto"/>
        <w:rPr>
          <w:rFonts w:eastAsia="Times New Roman" w:cstheme="minorHAnsi"/>
          <w:b/>
          <w:sz w:val="28"/>
          <w:szCs w:val="28"/>
        </w:rPr>
      </w:pPr>
    </w:p>
    <w:p w14:paraId="029D4F88" w14:textId="77777777" w:rsidR="00EA6B03" w:rsidRDefault="00EA6B03" w:rsidP="00437D77">
      <w:pPr>
        <w:shd w:val="clear" w:color="auto" w:fill="FFFFFF"/>
        <w:spacing w:after="0" w:line="240" w:lineRule="auto"/>
        <w:jc w:val="center"/>
        <w:rPr>
          <w:rFonts w:ascii="Helvetica" w:eastAsia="Times New Roman" w:hAnsi="Helvetica" w:cs="Helvetica"/>
          <w:b/>
          <w:color w:val="000000"/>
          <w:sz w:val="40"/>
          <w:szCs w:val="40"/>
        </w:rPr>
      </w:pPr>
    </w:p>
    <w:p w14:paraId="7EF2F270" w14:textId="77777777" w:rsidR="00EA6B03" w:rsidRDefault="00EA6B03" w:rsidP="00437D77">
      <w:pPr>
        <w:shd w:val="clear" w:color="auto" w:fill="FFFFFF"/>
        <w:spacing w:after="0" w:line="240" w:lineRule="auto"/>
        <w:jc w:val="center"/>
        <w:rPr>
          <w:rFonts w:ascii="Helvetica" w:eastAsia="Times New Roman" w:hAnsi="Helvetica" w:cs="Helvetica"/>
          <w:b/>
          <w:color w:val="000000"/>
          <w:sz w:val="40"/>
          <w:szCs w:val="40"/>
        </w:rPr>
      </w:pPr>
    </w:p>
    <w:p w14:paraId="7984D647" w14:textId="77777777" w:rsidR="00EA6B03" w:rsidRDefault="00EA6B03" w:rsidP="00437D77">
      <w:pPr>
        <w:shd w:val="clear" w:color="auto" w:fill="FFFFFF"/>
        <w:spacing w:after="0" w:line="240" w:lineRule="auto"/>
        <w:jc w:val="center"/>
        <w:rPr>
          <w:rFonts w:ascii="Helvetica" w:eastAsia="Times New Roman" w:hAnsi="Helvetica" w:cs="Helvetica"/>
          <w:b/>
          <w:color w:val="000000"/>
          <w:sz w:val="40"/>
          <w:szCs w:val="40"/>
        </w:rPr>
      </w:pPr>
    </w:p>
    <w:p w14:paraId="6D53633A" w14:textId="77777777" w:rsidR="009D70D8" w:rsidRPr="009D70D8" w:rsidRDefault="009D70D8" w:rsidP="009D70D8">
      <w:pPr>
        <w:shd w:val="clear" w:color="auto" w:fill="FFFFFF"/>
        <w:spacing w:after="0" w:line="240" w:lineRule="auto"/>
        <w:jc w:val="center"/>
        <w:rPr>
          <w:rFonts w:ascii="Helvetica" w:eastAsia="Times New Roman" w:hAnsi="Helvetica" w:cs="Helvetica"/>
          <w:sz w:val="40"/>
          <w:szCs w:val="40"/>
        </w:rPr>
      </w:pPr>
      <w:r w:rsidRPr="009D70D8">
        <w:rPr>
          <w:rFonts w:eastAsia="Times New Roman" w:cstheme="minorHAnsi"/>
          <w:b/>
          <w:sz w:val="40"/>
          <w:szCs w:val="40"/>
        </w:rPr>
        <w:lastRenderedPageBreak/>
        <w:t>April 13 and 14, 2019</w:t>
      </w:r>
    </w:p>
    <w:p w14:paraId="1F7262DB" w14:textId="5269EE4E" w:rsidR="00EA6B03" w:rsidRPr="009D70D8" w:rsidRDefault="009D70D8" w:rsidP="009D70D8">
      <w:pPr>
        <w:shd w:val="clear" w:color="auto" w:fill="FFFFFF"/>
        <w:spacing w:after="0" w:line="240" w:lineRule="auto"/>
        <w:jc w:val="center"/>
        <w:rPr>
          <w:rFonts w:eastAsia="Times New Roman" w:cstheme="minorHAnsi"/>
          <w:b/>
          <w:color w:val="000000"/>
          <w:sz w:val="36"/>
          <w:szCs w:val="36"/>
        </w:rPr>
      </w:pPr>
      <w:r>
        <w:rPr>
          <w:rFonts w:eastAsia="Times New Roman" w:cstheme="minorHAnsi"/>
          <w:b/>
          <w:color w:val="000000"/>
          <w:sz w:val="36"/>
          <w:szCs w:val="36"/>
        </w:rPr>
        <w:t>“</w:t>
      </w:r>
      <w:r w:rsidRPr="009D70D8">
        <w:rPr>
          <w:rFonts w:eastAsia="Times New Roman" w:cstheme="minorHAnsi"/>
          <w:b/>
          <w:color w:val="000000"/>
          <w:sz w:val="36"/>
          <w:szCs w:val="36"/>
        </w:rPr>
        <w:t>The Nazis and Us</w:t>
      </w:r>
      <w:r>
        <w:rPr>
          <w:rFonts w:eastAsia="Times New Roman" w:cstheme="minorHAnsi"/>
          <w:b/>
          <w:color w:val="000000"/>
          <w:sz w:val="36"/>
          <w:szCs w:val="36"/>
        </w:rPr>
        <w:t>”</w:t>
      </w:r>
    </w:p>
    <w:p w14:paraId="1DD23B9B" w14:textId="77777777" w:rsidR="009D70D8" w:rsidRDefault="009D70D8" w:rsidP="00EA6B03">
      <w:pPr>
        <w:shd w:val="clear" w:color="auto" w:fill="FFFFFF"/>
        <w:spacing w:after="0" w:line="240" w:lineRule="auto"/>
        <w:jc w:val="center"/>
        <w:rPr>
          <w:rFonts w:ascii="Helvetica" w:eastAsia="Times New Roman" w:hAnsi="Helvetica" w:cs="Helvetica"/>
          <w:b/>
          <w:color w:val="000000"/>
          <w:sz w:val="40"/>
          <w:szCs w:val="40"/>
        </w:rPr>
      </w:pPr>
    </w:p>
    <w:p w14:paraId="30DF1065" w14:textId="5633D72A" w:rsidR="00EA6B03" w:rsidRPr="009D70D8" w:rsidRDefault="009D70D8" w:rsidP="00EA6B03">
      <w:pPr>
        <w:shd w:val="clear" w:color="auto" w:fill="FFFFFF"/>
        <w:spacing w:after="0" w:line="240" w:lineRule="auto"/>
        <w:jc w:val="center"/>
        <w:rPr>
          <w:rFonts w:eastAsia="Times New Roman" w:cstheme="minorHAnsi"/>
          <w:color w:val="000000"/>
          <w:sz w:val="32"/>
          <w:szCs w:val="32"/>
        </w:rPr>
      </w:pPr>
      <w:r w:rsidRPr="009D70D8">
        <w:rPr>
          <w:rFonts w:eastAsia="Times New Roman" w:cstheme="minorHAnsi"/>
          <w:b/>
          <w:color w:val="000000"/>
          <w:sz w:val="32"/>
          <w:szCs w:val="32"/>
        </w:rPr>
        <w:t>Presenter: Christine Downing</w:t>
      </w:r>
    </w:p>
    <w:p w14:paraId="1C38CCB5" w14:textId="77777777" w:rsidR="00EA6B03" w:rsidRPr="009D70D8" w:rsidRDefault="00EA6B03" w:rsidP="00437D77">
      <w:pPr>
        <w:shd w:val="clear" w:color="auto" w:fill="FFFFFF"/>
        <w:spacing w:after="0" w:line="240" w:lineRule="auto"/>
        <w:jc w:val="center"/>
        <w:rPr>
          <w:rFonts w:eastAsia="Times New Roman" w:cstheme="minorHAnsi"/>
          <w:b/>
          <w:color w:val="000000"/>
          <w:sz w:val="32"/>
          <w:szCs w:val="32"/>
        </w:rPr>
      </w:pPr>
    </w:p>
    <w:p w14:paraId="5A225FA4" w14:textId="77777777" w:rsidR="00536208" w:rsidRPr="008E3A06" w:rsidRDefault="00536208" w:rsidP="00536208">
      <w:pPr>
        <w:shd w:val="clear" w:color="auto" w:fill="FFFFFF"/>
        <w:spacing w:after="0" w:line="240" w:lineRule="auto"/>
        <w:rPr>
          <w:rFonts w:eastAsia="Times New Roman" w:cstheme="minorHAnsi"/>
          <w:color w:val="000000"/>
          <w:sz w:val="28"/>
          <w:szCs w:val="28"/>
        </w:rPr>
      </w:pPr>
      <w:r w:rsidRPr="008E3A06">
        <w:rPr>
          <w:rFonts w:eastAsia="Times New Roman" w:cstheme="minorHAnsi"/>
          <w:color w:val="000000"/>
          <w:sz w:val="28"/>
          <w:szCs w:val="28"/>
        </w:rPr>
        <w:t xml:space="preserve">The course will give us an opportunity to look at the </w:t>
      </w:r>
      <w:proofErr w:type="gramStart"/>
      <w:r w:rsidRPr="008E3A06">
        <w:rPr>
          <w:rFonts w:eastAsia="Times New Roman" w:cstheme="minorHAnsi"/>
          <w:color w:val="000000"/>
          <w:sz w:val="28"/>
          <w:szCs w:val="28"/>
        </w:rPr>
        <w:t>Nazis  and</w:t>
      </w:r>
      <w:proofErr w:type="gramEnd"/>
      <w:r w:rsidRPr="008E3A06">
        <w:rPr>
          <w:rFonts w:eastAsia="Times New Roman" w:cstheme="minorHAnsi"/>
          <w:color w:val="000000"/>
          <w:sz w:val="28"/>
          <w:szCs w:val="28"/>
        </w:rPr>
        <w:t xml:space="preserve"> the Shoah from a depth psychological perspective and  thus  to confront  not only Jung’s but our own relationship to the archetypal energies  associated with these historical phenomena, energies still active  in our world and our psyches. Engagement with Jung’s early fascination with Hitler’s “mana personality” and with the creative possibilities he perceived in the Nazi evocation of the unconscious may help us acknowledge </w:t>
      </w:r>
      <w:proofErr w:type="gramStart"/>
      <w:r w:rsidRPr="008E3A06">
        <w:rPr>
          <w:rFonts w:eastAsia="Times New Roman" w:cstheme="minorHAnsi"/>
          <w:color w:val="000000"/>
          <w:sz w:val="28"/>
          <w:szCs w:val="28"/>
        </w:rPr>
        <w:t>a  shadow</w:t>
      </w:r>
      <w:proofErr w:type="gramEnd"/>
      <w:r w:rsidRPr="008E3A06">
        <w:rPr>
          <w:rFonts w:eastAsia="Times New Roman" w:cstheme="minorHAnsi"/>
          <w:color w:val="000000"/>
          <w:sz w:val="28"/>
          <w:szCs w:val="28"/>
        </w:rPr>
        <w:t xml:space="preserve"> aspect of archetypal theory.  The course will also encourage us to explore our own relation to the archetypes of perpetrator, victim, and bystander. </w:t>
      </w:r>
    </w:p>
    <w:p w14:paraId="495255CC" w14:textId="77777777" w:rsidR="00EA6B03" w:rsidRDefault="00EA6B03" w:rsidP="008E3A06">
      <w:pPr>
        <w:shd w:val="clear" w:color="auto" w:fill="FFFFFF"/>
        <w:spacing w:after="0" w:line="240" w:lineRule="auto"/>
        <w:jc w:val="center"/>
        <w:rPr>
          <w:rFonts w:eastAsia="Times New Roman" w:cstheme="minorHAnsi"/>
          <w:color w:val="000000"/>
          <w:sz w:val="28"/>
          <w:szCs w:val="28"/>
        </w:rPr>
      </w:pPr>
    </w:p>
    <w:p w14:paraId="2C490139" w14:textId="5BA7A16C" w:rsidR="008E3A06" w:rsidRDefault="008E3A06" w:rsidP="00EA6B03">
      <w:pPr>
        <w:shd w:val="clear" w:color="auto" w:fill="FFFFFF"/>
        <w:spacing w:after="0" w:line="240" w:lineRule="auto"/>
        <w:rPr>
          <w:rFonts w:eastAsia="Times New Roman" w:cstheme="minorHAnsi"/>
          <w:b/>
          <w:color w:val="000000"/>
          <w:sz w:val="28"/>
          <w:szCs w:val="28"/>
        </w:rPr>
      </w:pPr>
      <w:r>
        <w:rPr>
          <w:rFonts w:eastAsia="Times New Roman" w:cstheme="minorHAnsi"/>
          <w:b/>
          <w:color w:val="000000"/>
          <w:sz w:val="28"/>
          <w:szCs w:val="28"/>
        </w:rPr>
        <w:t>Required Reading</w:t>
      </w:r>
      <w:r w:rsidR="00601287">
        <w:rPr>
          <w:rFonts w:eastAsia="Times New Roman" w:cstheme="minorHAnsi"/>
          <w:b/>
          <w:color w:val="000000"/>
          <w:sz w:val="28"/>
          <w:szCs w:val="28"/>
        </w:rPr>
        <w:t>s</w:t>
      </w:r>
      <w:r w:rsidR="00EA6B03">
        <w:rPr>
          <w:rFonts w:eastAsia="Times New Roman" w:cstheme="minorHAnsi"/>
          <w:b/>
          <w:color w:val="000000"/>
          <w:sz w:val="28"/>
          <w:szCs w:val="28"/>
        </w:rPr>
        <w:t>:</w:t>
      </w:r>
    </w:p>
    <w:p w14:paraId="0F58C423" w14:textId="2777779C" w:rsidR="00536208" w:rsidRPr="008E3A06" w:rsidRDefault="00536208" w:rsidP="00EA6B03">
      <w:pPr>
        <w:shd w:val="clear" w:color="auto" w:fill="FFFFFF"/>
        <w:spacing w:after="0" w:line="240" w:lineRule="auto"/>
        <w:rPr>
          <w:rFonts w:eastAsia="Times New Roman" w:cstheme="minorHAnsi"/>
          <w:b/>
          <w:color w:val="000000"/>
          <w:sz w:val="28"/>
          <w:szCs w:val="28"/>
        </w:rPr>
      </w:pPr>
    </w:p>
    <w:p w14:paraId="5B69297C" w14:textId="77A4A8CF" w:rsidR="00536208" w:rsidRPr="008E3A06" w:rsidRDefault="00536208" w:rsidP="00536208">
      <w:pPr>
        <w:shd w:val="clear" w:color="auto" w:fill="FFFFFF"/>
        <w:spacing w:after="0" w:line="240" w:lineRule="auto"/>
        <w:rPr>
          <w:rFonts w:eastAsia="Times New Roman" w:cstheme="minorHAnsi"/>
          <w:color w:val="000000"/>
          <w:sz w:val="28"/>
          <w:szCs w:val="28"/>
        </w:rPr>
      </w:pPr>
      <w:r w:rsidRPr="008E3A06">
        <w:rPr>
          <w:rFonts w:eastAsia="Times New Roman" w:cstheme="minorHAnsi"/>
          <w:color w:val="000000"/>
          <w:sz w:val="28"/>
          <w:szCs w:val="28"/>
        </w:rPr>
        <w:t>Downing</w:t>
      </w:r>
      <w:r w:rsidR="008877F7">
        <w:rPr>
          <w:rFonts w:eastAsia="Times New Roman" w:cstheme="minorHAnsi"/>
          <w:color w:val="000000"/>
          <w:sz w:val="28"/>
          <w:szCs w:val="28"/>
        </w:rPr>
        <w:t>, C (2004).</w:t>
      </w:r>
      <w:r w:rsidRPr="008E3A06">
        <w:rPr>
          <w:rFonts w:eastAsia="Times New Roman" w:cstheme="minorHAnsi"/>
          <w:color w:val="000000"/>
          <w:sz w:val="28"/>
          <w:szCs w:val="28"/>
        </w:rPr>
        <w:t xml:space="preserve"> Imagination and </w:t>
      </w:r>
      <w:r w:rsidR="008877F7">
        <w:rPr>
          <w:rFonts w:eastAsia="Times New Roman" w:cstheme="minorHAnsi"/>
          <w:color w:val="000000"/>
          <w:sz w:val="28"/>
          <w:szCs w:val="28"/>
        </w:rPr>
        <w:t>m</w:t>
      </w:r>
      <w:r w:rsidRPr="008E3A06">
        <w:rPr>
          <w:rFonts w:eastAsia="Times New Roman" w:cstheme="minorHAnsi"/>
          <w:color w:val="000000"/>
          <w:sz w:val="28"/>
          <w:szCs w:val="28"/>
        </w:rPr>
        <w:t xml:space="preserve">emory: Holocaust </w:t>
      </w:r>
      <w:r w:rsidR="008877F7">
        <w:rPr>
          <w:rFonts w:eastAsia="Times New Roman" w:cstheme="minorHAnsi"/>
          <w:color w:val="000000"/>
          <w:sz w:val="28"/>
          <w:szCs w:val="28"/>
        </w:rPr>
        <w:t>r</w:t>
      </w:r>
      <w:r w:rsidRPr="008E3A06">
        <w:rPr>
          <w:rFonts w:eastAsia="Times New Roman" w:cstheme="minorHAnsi"/>
          <w:color w:val="000000"/>
          <w:sz w:val="28"/>
          <w:szCs w:val="28"/>
        </w:rPr>
        <w:t>everberations, </w:t>
      </w:r>
      <w:r w:rsidR="008877F7">
        <w:rPr>
          <w:rFonts w:eastAsia="Times New Roman" w:cstheme="minorHAnsi"/>
          <w:color w:val="000000"/>
          <w:sz w:val="28"/>
          <w:szCs w:val="28"/>
        </w:rPr>
        <w:t xml:space="preserve">in </w:t>
      </w:r>
      <w:r w:rsidRPr="008E3A06">
        <w:rPr>
          <w:rFonts w:eastAsia="Times New Roman" w:cstheme="minorHAnsi"/>
          <w:i/>
          <w:iCs/>
          <w:color w:val="000000"/>
          <w:sz w:val="28"/>
          <w:szCs w:val="28"/>
        </w:rPr>
        <w:t>T</w:t>
      </w:r>
      <w:r w:rsidR="008877F7">
        <w:rPr>
          <w:rFonts w:eastAsia="Times New Roman" w:cstheme="minorHAnsi"/>
          <w:i/>
          <w:iCs/>
          <w:color w:val="000000"/>
          <w:sz w:val="28"/>
          <w:szCs w:val="28"/>
        </w:rPr>
        <w:t>he</w:t>
      </w:r>
      <w:r w:rsidRPr="008E3A06">
        <w:rPr>
          <w:rFonts w:eastAsia="Times New Roman" w:cstheme="minorHAnsi"/>
          <w:i/>
          <w:iCs/>
          <w:color w:val="000000"/>
          <w:sz w:val="28"/>
          <w:szCs w:val="28"/>
        </w:rPr>
        <w:t xml:space="preserve"> </w:t>
      </w:r>
      <w:r w:rsidR="00DA3F3B">
        <w:rPr>
          <w:rFonts w:eastAsia="Times New Roman" w:cstheme="minorHAnsi"/>
          <w:i/>
          <w:iCs/>
          <w:color w:val="000000"/>
          <w:sz w:val="28"/>
          <w:szCs w:val="28"/>
        </w:rPr>
        <w:tab/>
      </w:r>
      <w:r w:rsidRPr="008E3A06">
        <w:rPr>
          <w:rFonts w:eastAsia="Times New Roman" w:cstheme="minorHAnsi"/>
          <w:i/>
          <w:iCs/>
          <w:color w:val="000000"/>
          <w:sz w:val="28"/>
          <w:szCs w:val="28"/>
        </w:rPr>
        <w:t>L</w:t>
      </w:r>
      <w:r w:rsidR="008877F7">
        <w:rPr>
          <w:rFonts w:eastAsia="Times New Roman" w:cstheme="minorHAnsi"/>
          <w:i/>
          <w:iCs/>
          <w:color w:val="000000"/>
          <w:sz w:val="28"/>
          <w:szCs w:val="28"/>
        </w:rPr>
        <w:t>uxury</w:t>
      </w:r>
      <w:r w:rsidRPr="008E3A06">
        <w:rPr>
          <w:rFonts w:eastAsia="Times New Roman" w:cstheme="minorHAnsi"/>
          <w:i/>
          <w:iCs/>
          <w:color w:val="000000"/>
          <w:sz w:val="28"/>
          <w:szCs w:val="28"/>
        </w:rPr>
        <w:t xml:space="preserve"> </w:t>
      </w:r>
      <w:r w:rsidR="008877F7">
        <w:rPr>
          <w:rFonts w:eastAsia="Times New Roman" w:cstheme="minorHAnsi"/>
          <w:i/>
          <w:iCs/>
          <w:color w:val="000000"/>
          <w:sz w:val="28"/>
          <w:szCs w:val="28"/>
        </w:rPr>
        <w:t>of</w:t>
      </w:r>
      <w:r w:rsidRPr="008E3A06">
        <w:rPr>
          <w:rFonts w:eastAsia="Times New Roman" w:cstheme="minorHAnsi"/>
          <w:i/>
          <w:iCs/>
          <w:color w:val="000000"/>
          <w:sz w:val="28"/>
          <w:szCs w:val="28"/>
        </w:rPr>
        <w:t xml:space="preserve"> A</w:t>
      </w:r>
      <w:r w:rsidR="008877F7">
        <w:rPr>
          <w:rFonts w:eastAsia="Times New Roman" w:cstheme="minorHAnsi"/>
          <w:i/>
          <w:iCs/>
          <w:color w:val="000000"/>
          <w:sz w:val="28"/>
          <w:szCs w:val="28"/>
        </w:rPr>
        <w:t>fterwards</w:t>
      </w:r>
      <w:r w:rsidRPr="008E3A06">
        <w:rPr>
          <w:rFonts w:eastAsia="Times New Roman" w:cstheme="minorHAnsi"/>
          <w:i/>
          <w:iCs/>
          <w:color w:val="000000"/>
          <w:sz w:val="28"/>
          <w:szCs w:val="28"/>
        </w:rPr>
        <w:t>, </w:t>
      </w:r>
      <w:proofErr w:type="spellStart"/>
      <w:r w:rsidRPr="008E3A06">
        <w:rPr>
          <w:rFonts w:eastAsia="Times New Roman" w:cstheme="minorHAnsi"/>
          <w:color w:val="000000"/>
          <w:sz w:val="28"/>
          <w:szCs w:val="28"/>
        </w:rPr>
        <w:t>iUniverse</w:t>
      </w:r>
      <w:proofErr w:type="spellEnd"/>
      <w:r w:rsidRPr="008E3A06">
        <w:rPr>
          <w:rFonts w:eastAsia="Times New Roman" w:cstheme="minorHAnsi"/>
          <w:color w:val="000000"/>
          <w:sz w:val="28"/>
          <w:szCs w:val="28"/>
        </w:rPr>
        <w:t>, 2004, 1-13. </w:t>
      </w:r>
    </w:p>
    <w:p w14:paraId="2C9CA8A9" w14:textId="2D90B85F" w:rsidR="00EA6B03" w:rsidRPr="00DB4392" w:rsidRDefault="008877F7" w:rsidP="00DB4392">
      <w:pPr>
        <w:shd w:val="clear" w:color="auto" w:fill="FFFFFF"/>
        <w:spacing w:after="0" w:line="240" w:lineRule="auto"/>
        <w:rPr>
          <w:rFonts w:eastAsia="Times New Roman" w:cstheme="minorHAnsi"/>
          <w:color w:val="000000"/>
          <w:sz w:val="28"/>
          <w:szCs w:val="28"/>
        </w:rPr>
      </w:pPr>
      <w:r w:rsidRPr="008877F7">
        <w:rPr>
          <w:rFonts w:cstheme="minorHAnsi"/>
          <w:bCs/>
          <w:color w:val="000000"/>
          <w:sz w:val="28"/>
          <w:szCs w:val="28"/>
          <w:shd w:val="clear" w:color="auto" w:fill="FFFFFF"/>
        </w:rPr>
        <w:t>Stein, R. (1991). Jung’s</w:t>
      </w:r>
      <w:r w:rsidR="00DB4392">
        <w:rPr>
          <w:rFonts w:cstheme="minorHAnsi"/>
          <w:bCs/>
          <w:color w:val="000000"/>
          <w:sz w:val="28"/>
          <w:szCs w:val="28"/>
          <w:shd w:val="clear" w:color="auto" w:fill="FFFFFF"/>
        </w:rPr>
        <w:t xml:space="preserve"> </w:t>
      </w:r>
      <w:r w:rsidRPr="008877F7">
        <w:rPr>
          <w:rFonts w:cstheme="minorHAnsi"/>
          <w:bCs/>
          <w:color w:val="000000"/>
          <w:sz w:val="28"/>
          <w:szCs w:val="28"/>
          <w:shd w:val="clear" w:color="auto" w:fill="FFFFFF"/>
        </w:rPr>
        <w:t>“mana personality</w:t>
      </w:r>
      <w:r w:rsidR="00DB4392">
        <w:rPr>
          <w:rFonts w:cstheme="minorHAnsi"/>
          <w:bCs/>
          <w:color w:val="000000"/>
          <w:sz w:val="28"/>
          <w:szCs w:val="28"/>
          <w:shd w:val="clear" w:color="auto" w:fill="FFFFFF"/>
        </w:rPr>
        <w:t>”</w:t>
      </w:r>
      <w:r w:rsidRPr="008877F7">
        <w:rPr>
          <w:rFonts w:cstheme="minorHAnsi"/>
          <w:bCs/>
          <w:color w:val="000000"/>
          <w:sz w:val="28"/>
          <w:szCs w:val="28"/>
          <w:shd w:val="clear" w:color="auto" w:fill="FFFFFF"/>
        </w:rPr>
        <w:t>;</w:t>
      </w:r>
      <w:r w:rsidR="00DB4392">
        <w:rPr>
          <w:rFonts w:cstheme="minorHAnsi"/>
          <w:bCs/>
          <w:color w:val="000000"/>
          <w:sz w:val="28"/>
          <w:szCs w:val="28"/>
          <w:shd w:val="clear" w:color="auto" w:fill="FFFFFF"/>
        </w:rPr>
        <w:t xml:space="preserve"> </w:t>
      </w:r>
      <w:r w:rsidRPr="008877F7">
        <w:rPr>
          <w:rFonts w:cstheme="minorHAnsi"/>
          <w:bCs/>
          <w:color w:val="000000"/>
          <w:sz w:val="28"/>
          <w:szCs w:val="28"/>
          <w:shd w:val="clear" w:color="auto" w:fill="FFFFFF"/>
        </w:rPr>
        <w:t>and</w:t>
      </w:r>
      <w:r w:rsidR="00DB4392">
        <w:rPr>
          <w:rFonts w:cstheme="minorHAnsi"/>
          <w:bCs/>
          <w:color w:val="000000"/>
          <w:sz w:val="28"/>
          <w:szCs w:val="28"/>
          <w:shd w:val="clear" w:color="auto" w:fill="FFFFFF"/>
        </w:rPr>
        <w:t xml:space="preserve"> </w:t>
      </w:r>
      <w:r w:rsidRPr="008877F7">
        <w:rPr>
          <w:rFonts w:cstheme="minorHAnsi"/>
          <w:bCs/>
          <w:color w:val="000000"/>
          <w:sz w:val="28"/>
          <w:szCs w:val="28"/>
          <w:shd w:val="clear" w:color="auto" w:fill="FFFFFF"/>
        </w:rPr>
        <w:t>the Nazi era, p</w:t>
      </w:r>
      <w:r>
        <w:rPr>
          <w:rFonts w:cstheme="minorHAnsi"/>
          <w:bCs/>
          <w:color w:val="000000"/>
          <w:sz w:val="28"/>
          <w:szCs w:val="28"/>
          <w:shd w:val="clear" w:color="auto" w:fill="FFFFFF"/>
        </w:rPr>
        <w:t>p</w:t>
      </w:r>
      <w:r w:rsidR="009D70D8">
        <w:rPr>
          <w:rFonts w:cstheme="minorHAnsi"/>
          <w:bCs/>
          <w:color w:val="000000"/>
          <w:sz w:val="28"/>
          <w:szCs w:val="28"/>
          <w:shd w:val="clear" w:color="auto" w:fill="FFFFFF"/>
        </w:rPr>
        <w:t xml:space="preserve"> </w:t>
      </w:r>
      <w:r w:rsidRPr="008877F7">
        <w:rPr>
          <w:rFonts w:cstheme="minorHAnsi"/>
          <w:bCs/>
          <w:color w:val="000000"/>
          <w:sz w:val="28"/>
          <w:szCs w:val="28"/>
          <w:shd w:val="clear" w:color="auto" w:fill="FFFFFF"/>
        </w:rPr>
        <w:t xml:space="preserve">89-116 in </w:t>
      </w:r>
      <w:r>
        <w:rPr>
          <w:rFonts w:cstheme="minorHAnsi"/>
          <w:bCs/>
          <w:color w:val="000000"/>
          <w:sz w:val="28"/>
          <w:szCs w:val="28"/>
          <w:shd w:val="clear" w:color="auto" w:fill="FFFFFF"/>
        </w:rPr>
        <w:tab/>
      </w:r>
      <w:proofErr w:type="spellStart"/>
      <w:r w:rsidRPr="008877F7">
        <w:rPr>
          <w:rFonts w:cstheme="minorHAnsi"/>
          <w:bCs/>
          <w:color w:val="000000"/>
          <w:sz w:val="28"/>
          <w:szCs w:val="28"/>
          <w:shd w:val="clear" w:color="auto" w:fill="FFFFFF"/>
        </w:rPr>
        <w:t>Maidenbaum</w:t>
      </w:r>
      <w:proofErr w:type="spellEnd"/>
      <w:r w:rsidRPr="008877F7">
        <w:rPr>
          <w:rFonts w:cstheme="minorHAnsi"/>
          <w:bCs/>
          <w:color w:val="000000"/>
          <w:sz w:val="28"/>
          <w:szCs w:val="28"/>
          <w:shd w:val="clear" w:color="auto" w:fill="FFFFFF"/>
        </w:rPr>
        <w:t xml:space="preserve">, A and Martin, S.A. </w:t>
      </w:r>
      <w:r w:rsidRPr="008877F7">
        <w:rPr>
          <w:rFonts w:cstheme="minorHAnsi"/>
          <w:bCs/>
          <w:i/>
          <w:color w:val="000000"/>
          <w:sz w:val="28"/>
          <w:szCs w:val="28"/>
          <w:shd w:val="clear" w:color="auto" w:fill="FFFFFF"/>
        </w:rPr>
        <w:t>Lingering Shadows</w:t>
      </w:r>
      <w:r>
        <w:rPr>
          <w:rFonts w:cstheme="minorHAnsi"/>
          <w:bCs/>
          <w:color w:val="000000"/>
          <w:sz w:val="28"/>
          <w:szCs w:val="28"/>
          <w:shd w:val="clear" w:color="auto" w:fill="FFFFFF"/>
        </w:rPr>
        <w:t xml:space="preserve">. </w:t>
      </w:r>
      <w:r w:rsidRPr="008877F7">
        <w:rPr>
          <w:rFonts w:cstheme="minorHAnsi"/>
          <w:bCs/>
          <w:color w:val="000000"/>
          <w:sz w:val="28"/>
          <w:szCs w:val="28"/>
          <w:shd w:val="clear" w:color="auto" w:fill="FFFFFF"/>
        </w:rPr>
        <w:t>Shambhala</w:t>
      </w:r>
      <w:r w:rsidR="00437D77" w:rsidRPr="008877F7">
        <w:rPr>
          <w:rFonts w:cstheme="minorHAnsi"/>
          <w:bCs/>
          <w:color w:val="000000"/>
          <w:sz w:val="28"/>
          <w:szCs w:val="28"/>
          <w:shd w:val="clear" w:color="auto" w:fill="FFFFFF"/>
        </w:rPr>
        <w:t xml:space="preserve"> </w:t>
      </w:r>
      <w:r>
        <w:rPr>
          <w:rFonts w:cstheme="minorHAnsi"/>
          <w:bCs/>
          <w:color w:val="000000"/>
          <w:sz w:val="28"/>
          <w:szCs w:val="28"/>
          <w:shd w:val="clear" w:color="auto" w:fill="FFFFFF"/>
        </w:rPr>
        <w:t>Press.</w:t>
      </w:r>
      <w:r w:rsidR="00437D77" w:rsidRPr="008877F7">
        <w:rPr>
          <w:rFonts w:cstheme="minorHAnsi"/>
          <w:bCs/>
          <w:color w:val="000000"/>
          <w:sz w:val="28"/>
          <w:szCs w:val="28"/>
          <w:shd w:val="clear" w:color="auto" w:fill="FFFFFF"/>
        </w:rPr>
        <w:t xml:space="preserve">              </w:t>
      </w:r>
      <w:r w:rsidR="00EA6B03" w:rsidRPr="008877F7">
        <w:rPr>
          <w:rFonts w:cstheme="minorHAnsi"/>
          <w:bCs/>
          <w:color w:val="000000"/>
          <w:sz w:val="28"/>
          <w:szCs w:val="28"/>
          <w:shd w:val="clear" w:color="auto" w:fill="FFFFFF"/>
        </w:rPr>
        <w:t xml:space="preserve">   </w:t>
      </w:r>
    </w:p>
    <w:p w14:paraId="4FE7A197" w14:textId="23FDDED8" w:rsidR="00DB4392" w:rsidRPr="008E3A06" w:rsidRDefault="00DB4392" w:rsidP="00DB4392">
      <w:pPr>
        <w:shd w:val="clear" w:color="auto" w:fill="FFFFFF"/>
        <w:spacing w:after="0" w:line="240" w:lineRule="auto"/>
        <w:rPr>
          <w:rFonts w:eastAsia="Times New Roman" w:cstheme="minorHAnsi"/>
          <w:color w:val="222222"/>
          <w:sz w:val="28"/>
          <w:szCs w:val="28"/>
        </w:rPr>
      </w:pPr>
      <w:proofErr w:type="spellStart"/>
      <w:r w:rsidRPr="008E3A06">
        <w:rPr>
          <w:rFonts w:eastAsia="Times New Roman" w:cstheme="minorHAnsi"/>
          <w:color w:val="000000"/>
          <w:sz w:val="28"/>
          <w:szCs w:val="28"/>
        </w:rPr>
        <w:t>Vannoy</w:t>
      </w:r>
      <w:proofErr w:type="spellEnd"/>
      <w:r w:rsidRPr="008E3A06">
        <w:rPr>
          <w:rFonts w:eastAsia="Times New Roman" w:cstheme="minorHAnsi"/>
          <w:color w:val="000000"/>
          <w:sz w:val="28"/>
          <w:szCs w:val="28"/>
        </w:rPr>
        <w:t xml:space="preserve"> Adams,</w:t>
      </w:r>
      <w:r>
        <w:rPr>
          <w:rFonts w:eastAsia="Times New Roman" w:cstheme="minorHAnsi"/>
          <w:color w:val="000000"/>
          <w:sz w:val="28"/>
          <w:szCs w:val="28"/>
        </w:rPr>
        <w:t xml:space="preserve"> M. (1991). </w:t>
      </w:r>
      <w:r w:rsidRPr="008E3A06">
        <w:rPr>
          <w:rFonts w:eastAsia="Times New Roman" w:cstheme="minorHAnsi"/>
          <w:color w:val="000000"/>
          <w:sz w:val="28"/>
          <w:szCs w:val="28"/>
        </w:rPr>
        <w:t xml:space="preserve">My Siegfried </w:t>
      </w:r>
      <w:r>
        <w:rPr>
          <w:rFonts w:eastAsia="Times New Roman" w:cstheme="minorHAnsi"/>
          <w:color w:val="000000"/>
          <w:sz w:val="28"/>
          <w:szCs w:val="28"/>
        </w:rPr>
        <w:t>p</w:t>
      </w:r>
      <w:r w:rsidRPr="008E3A06">
        <w:rPr>
          <w:rFonts w:eastAsia="Times New Roman" w:cstheme="minorHAnsi"/>
          <w:color w:val="000000"/>
          <w:sz w:val="28"/>
          <w:szCs w:val="28"/>
        </w:rPr>
        <w:t>roblems</w:t>
      </w:r>
      <w:r>
        <w:rPr>
          <w:rFonts w:eastAsia="Times New Roman" w:cstheme="minorHAnsi"/>
          <w:color w:val="000000"/>
          <w:sz w:val="28"/>
          <w:szCs w:val="28"/>
        </w:rPr>
        <w:t xml:space="preserve"> - </w:t>
      </w:r>
      <w:r w:rsidRPr="008E3A06">
        <w:rPr>
          <w:rFonts w:eastAsia="Times New Roman" w:cstheme="minorHAnsi"/>
          <w:color w:val="000000"/>
          <w:sz w:val="28"/>
          <w:szCs w:val="28"/>
        </w:rPr>
        <w:t xml:space="preserve">and </w:t>
      </w:r>
      <w:r>
        <w:rPr>
          <w:rFonts w:eastAsia="Times New Roman" w:cstheme="minorHAnsi"/>
          <w:color w:val="000000"/>
          <w:sz w:val="28"/>
          <w:szCs w:val="28"/>
        </w:rPr>
        <w:t>o</w:t>
      </w:r>
      <w:r w:rsidRPr="008E3A06">
        <w:rPr>
          <w:rFonts w:eastAsia="Times New Roman" w:cstheme="minorHAnsi"/>
          <w:color w:val="000000"/>
          <w:sz w:val="28"/>
          <w:szCs w:val="28"/>
        </w:rPr>
        <w:t xml:space="preserve">urs, </w:t>
      </w:r>
      <w:r>
        <w:rPr>
          <w:rFonts w:eastAsia="Times New Roman" w:cstheme="minorHAnsi"/>
          <w:color w:val="000000"/>
          <w:sz w:val="28"/>
          <w:szCs w:val="28"/>
        </w:rPr>
        <w:t xml:space="preserve">pp 241-260 </w:t>
      </w:r>
      <w:r>
        <w:rPr>
          <w:rFonts w:eastAsia="Times New Roman" w:cstheme="minorHAnsi"/>
          <w:color w:val="000000"/>
          <w:sz w:val="28"/>
          <w:szCs w:val="28"/>
        </w:rPr>
        <w:t>i</w:t>
      </w:r>
      <w:r w:rsidRPr="008E3A06">
        <w:rPr>
          <w:rFonts w:eastAsia="Times New Roman" w:cstheme="minorHAnsi"/>
          <w:color w:val="000000"/>
          <w:sz w:val="28"/>
          <w:szCs w:val="28"/>
        </w:rPr>
        <w:t xml:space="preserve">n </w:t>
      </w:r>
      <w:r>
        <w:rPr>
          <w:rFonts w:eastAsia="Times New Roman" w:cstheme="minorHAnsi"/>
          <w:color w:val="000000"/>
          <w:sz w:val="28"/>
          <w:szCs w:val="28"/>
        </w:rPr>
        <w:tab/>
      </w:r>
      <w:proofErr w:type="spellStart"/>
      <w:r w:rsidRPr="008877F7">
        <w:rPr>
          <w:rFonts w:cstheme="minorHAnsi"/>
          <w:bCs/>
          <w:color w:val="000000"/>
          <w:sz w:val="28"/>
          <w:szCs w:val="28"/>
          <w:shd w:val="clear" w:color="auto" w:fill="FFFFFF"/>
        </w:rPr>
        <w:t>Maidenbaum</w:t>
      </w:r>
      <w:proofErr w:type="spellEnd"/>
      <w:r w:rsidRPr="008877F7">
        <w:rPr>
          <w:rFonts w:cstheme="minorHAnsi"/>
          <w:bCs/>
          <w:color w:val="000000"/>
          <w:sz w:val="28"/>
          <w:szCs w:val="28"/>
          <w:shd w:val="clear" w:color="auto" w:fill="FFFFFF"/>
        </w:rPr>
        <w:t xml:space="preserve">, A </w:t>
      </w:r>
      <w:r>
        <w:rPr>
          <w:rFonts w:cstheme="minorHAnsi"/>
          <w:bCs/>
          <w:color w:val="000000"/>
          <w:sz w:val="28"/>
          <w:szCs w:val="28"/>
          <w:shd w:val="clear" w:color="auto" w:fill="FFFFFF"/>
        </w:rPr>
        <w:t>&amp;</w:t>
      </w:r>
      <w:r w:rsidRPr="008877F7">
        <w:rPr>
          <w:rFonts w:cstheme="minorHAnsi"/>
          <w:bCs/>
          <w:color w:val="000000"/>
          <w:sz w:val="28"/>
          <w:szCs w:val="28"/>
          <w:shd w:val="clear" w:color="auto" w:fill="FFFFFF"/>
        </w:rPr>
        <w:t xml:space="preserve"> Martin, S.A. </w:t>
      </w:r>
      <w:r w:rsidRPr="008877F7">
        <w:rPr>
          <w:rFonts w:cstheme="minorHAnsi"/>
          <w:bCs/>
          <w:i/>
          <w:color w:val="000000"/>
          <w:sz w:val="28"/>
          <w:szCs w:val="28"/>
          <w:shd w:val="clear" w:color="auto" w:fill="FFFFFF"/>
        </w:rPr>
        <w:t>Lingering Shadows</w:t>
      </w:r>
      <w:r>
        <w:rPr>
          <w:rFonts w:cstheme="minorHAnsi"/>
          <w:bCs/>
          <w:color w:val="000000"/>
          <w:sz w:val="28"/>
          <w:szCs w:val="28"/>
          <w:shd w:val="clear" w:color="auto" w:fill="FFFFFF"/>
        </w:rPr>
        <w:t xml:space="preserve">. </w:t>
      </w:r>
      <w:r w:rsidRPr="008877F7">
        <w:rPr>
          <w:rFonts w:cstheme="minorHAnsi"/>
          <w:bCs/>
          <w:color w:val="000000"/>
          <w:sz w:val="28"/>
          <w:szCs w:val="28"/>
          <w:shd w:val="clear" w:color="auto" w:fill="FFFFFF"/>
        </w:rPr>
        <w:t xml:space="preserve">Shambhala </w:t>
      </w:r>
      <w:r>
        <w:rPr>
          <w:rFonts w:cstheme="minorHAnsi"/>
          <w:bCs/>
          <w:color w:val="000000"/>
          <w:sz w:val="28"/>
          <w:szCs w:val="28"/>
          <w:shd w:val="clear" w:color="auto" w:fill="FFFFFF"/>
        </w:rPr>
        <w:t>Press.</w:t>
      </w:r>
      <w:r w:rsidRPr="008877F7">
        <w:rPr>
          <w:rFonts w:cstheme="minorHAnsi"/>
          <w:bCs/>
          <w:color w:val="000000"/>
          <w:sz w:val="28"/>
          <w:szCs w:val="28"/>
          <w:shd w:val="clear" w:color="auto" w:fill="FFFFFF"/>
        </w:rPr>
        <w:t xml:space="preserve">                 </w:t>
      </w:r>
    </w:p>
    <w:p w14:paraId="2A060C55" w14:textId="77777777" w:rsidR="00EA6B03" w:rsidRPr="008877F7" w:rsidRDefault="00EA6B03" w:rsidP="00437D77">
      <w:pPr>
        <w:spacing w:after="0"/>
        <w:jc w:val="both"/>
        <w:rPr>
          <w:rFonts w:cstheme="minorHAnsi"/>
          <w:bCs/>
          <w:color w:val="000000"/>
          <w:sz w:val="28"/>
          <w:szCs w:val="28"/>
          <w:shd w:val="clear" w:color="auto" w:fill="FFFFFF"/>
        </w:rPr>
      </w:pPr>
    </w:p>
    <w:p w14:paraId="26BE2C43" w14:textId="77777777" w:rsidR="00EA6B03" w:rsidRPr="008877F7" w:rsidRDefault="00EA6B03" w:rsidP="00437D77">
      <w:pPr>
        <w:spacing w:after="0"/>
        <w:jc w:val="both"/>
        <w:rPr>
          <w:rFonts w:cstheme="minorHAnsi"/>
          <w:bCs/>
          <w:color w:val="000000"/>
          <w:sz w:val="28"/>
          <w:szCs w:val="28"/>
          <w:shd w:val="clear" w:color="auto" w:fill="FFFFFF"/>
        </w:rPr>
      </w:pPr>
    </w:p>
    <w:p w14:paraId="7C48AA8E" w14:textId="77777777" w:rsidR="00EA6B03" w:rsidRDefault="00EA6B03" w:rsidP="00437D77">
      <w:pPr>
        <w:spacing w:after="0"/>
        <w:jc w:val="both"/>
        <w:rPr>
          <w:rFonts w:ascii="Times New Roman" w:hAnsi="Times New Roman" w:cs="Times New Roman"/>
          <w:b/>
          <w:bCs/>
          <w:color w:val="000000"/>
          <w:sz w:val="32"/>
          <w:szCs w:val="32"/>
          <w:shd w:val="clear" w:color="auto" w:fill="FFFFFF"/>
        </w:rPr>
      </w:pPr>
    </w:p>
    <w:p w14:paraId="1C42ACF2" w14:textId="77777777" w:rsidR="00EA6B03" w:rsidRDefault="00EA6B03" w:rsidP="00437D77">
      <w:pPr>
        <w:spacing w:after="0"/>
        <w:jc w:val="both"/>
        <w:rPr>
          <w:rFonts w:ascii="Times New Roman" w:hAnsi="Times New Roman" w:cs="Times New Roman"/>
          <w:b/>
          <w:bCs/>
          <w:color w:val="000000"/>
          <w:sz w:val="32"/>
          <w:szCs w:val="32"/>
          <w:shd w:val="clear" w:color="auto" w:fill="FFFFFF"/>
        </w:rPr>
      </w:pPr>
    </w:p>
    <w:p w14:paraId="7EAAEC13" w14:textId="77777777" w:rsidR="00EA6B03" w:rsidRDefault="00EA6B03" w:rsidP="00437D77">
      <w:pPr>
        <w:spacing w:after="0"/>
        <w:jc w:val="both"/>
        <w:rPr>
          <w:rFonts w:ascii="Times New Roman" w:hAnsi="Times New Roman" w:cs="Times New Roman"/>
          <w:b/>
          <w:bCs/>
          <w:color w:val="000000"/>
          <w:sz w:val="32"/>
          <w:szCs w:val="32"/>
          <w:shd w:val="clear" w:color="auto" w:fill="FFFFFF"/>
        </w:rPr>
      </w:pPr>
    </w:p>
    <w:p w14:paraId="00083AB3" w14:textId="77777777" w:rsidR="00EA6B03" w:rsidRDefault="00EA6B03" w:rsidP="00437D77">
      <w:pPr>
        <w:spacing w:after="0"/>
        <w:jc w:val="both"/>
        <w:rPr>
          <w:rFonts w:ascii="Times New Roman" w:hAnsi="Times New Roman" w:cs="Times New Roman"/>
          <w:b/>
          <w:bCs/>
          <w:color w:val="000000"/>
          <w:sz w:val="32"/>
          <w:szCs w:val="32"/>
          <w:shd w:val="clear" w:color="auto" w:fill="FFFFFF"/>
        </w:rPr>
      </w:pPr>
    </w:p>
    <w:p w14:paraId="33B8F4C8" w14:textId="77777777" w:rsidR="00EA6B03" w:rsidRDefault="00EA6B03" w:rsidP="00437D77">
      <w:pPr>
        <w:spacing w:after="0"/>
        <w:jc w:val="both"/>
        <w:rPr>
          <w:rFonts w:ascii="Times New Roman" w:hAnsi="Times New Roman" w:cs="Times New Roman"/>
          <w:b/>
          <w:bCs/>
          <w:color w:val="000000"/>
          <w:sz w:val="32"/>
          <w:szCs w:val="32"/>
          <w:shd w:val="clear" w:color="auto" w:fill="FFFFFF"/>
        </w:rPr>
      </w:pPr>
    </w:p>
    <w:p w14:paraId="4B8B4BA6" w14:textId="77777777" w:rsidR="00EA6B03" w:rsidRDefault="00EA6B03" w:rsidP="00437D77">
      <w:pPr>
        <w:spacing w:after="0"/>
        <w:jc w:val="both"/>
        <w:rPr>
          <w:rFonts w:ascii="Times New Roman" w:hAnsi="Times New Roman" w:cs="Times New Roman"/>
          <w:b/>
          <w:bCs/>
          <w:color w:val="000000"/>
          <w:sz w:val="32"/>
          <w:szCs w:val="32"/>
          <w:shd w:val="clear" w:color="auto" w:fill="FFFFFF"/>
        </w:rPr>
      </w:pPr>
    </w:p>
    <w:p w14:paraId="4E214DA8" w14:textId="77777777" w:rsidR="00DB4392" w:rsidRDefault="00DB4392" w:rsidP="00EA6B03">
      <w:pPr>
        <w:spacing w:after="0"/>
        <w:jc w:val="center"/>
        <w:rPr>
          <w:rFonts w:ascii="Times New Roman" w:hAnsi="Times New Roman" w:cs="Times New Roman"/>
          <w:b/>
          <w:bCs/>
          <w:color w:val="000000"/>
          <w:sz w:val="40"/>
          <w:szCs w:val="40"/>
          <w:shd w:val="clear" w:color="auto" w:fill="FFFFFF"/>
        </w:rPr>
      </w:pPr>
    </w:p>
    <w:p w14:paraId="160D5E91" w14:textId="77777777" w:rsidR="00DB4392" w:rsidRDefault="00DB4392" w:rsidP="00EA6B03">
      <w:pPr>
        <w:spacing w:after="0"/>
        <w:jc w:val="center"/>
        <w:rPr>
          <w:rFonts w:ascii="Times New Roman" w:hAnsi="Times New Roman" w:cs="Times New Roman"/>
          <w:b/>
          <w:bCs/>
          <w:color w:val="000000"/>
          <w:sz w:val="40"/>
          <w:szCs w:val="40"/>
          <w:shd w:val="clear" w:color="auto" w:fill="FFFFFF"/>
        </w:rPr>
      </w:pPr>
    </w:p>
    <w:p w14:paraId="39BBF6DE" w14:textId="77777777" w:rsidR="009D70D8" w:rsidRDefault="009D70D8" w:rsidP="009D70D8">
      <w:pPr>
        <w:jc w:val="center"/>
        <w:rPr>
          <w:b/>
          <w:sz w:val="28"/>
          <w:szCs w:val="28"/>
        </w:rPr>
      </w:pPr>
    </w:p>
    <w:p w14:paraId="7D63842B" w14:textId="6DD25962" w:rsidR="009D70D8" w:rsidRPr="009D70D8" w:rsidRDefault="009D70D8" w:rsidP="009D70D8">
      <w:pPr>
        <w:jc w:val="center"/>
        <w:rPr>
          <w:b/>
          <w:sz w:val="40"/>
          <w:szCs w:val="40"/>
        </w:rPr>
      </w:pPr>
      <w:r w:rsidRPr="009D70D8">
        <w:rPr>
          <w:b/>
          <w:sz w:val="40"/>
          <w:szCs w:val="40"/>
        </w:rPr>
        <w:lastRenderedPageBreak/>
        <w:t>May 11 and 12, 2019</w:t>
      </w:r>
    </w:p>
    <w:p w14:paraId="587B43AB" w14:textId="51721A21" w:rsidR="00437D77" w:rsidRPr="009D70D8" w:rsidRDefault="009D70D8" w:rsidP="00EA6B03">
      <w:pPr>
        <w:spacing w:after="0"/>
        <w:jc w:val="center"/>
        <w:rPr>
          <w:rFonts w:cstheme="minorHAnsi"/>
          <w:b/>
          <w:bCs/>
          <w:color w:val="000000"/>
          <w:sz w:val="36"/>
          <w:szCs w:val="36"/>
          <w:shd w:val="clear" w:color="auto" w:fill="FFFFFF"/>
        </w:rPr>
      </w:pPr>
      <w:r>
        <w:rPr>
          <w:rFonts w:cstheme="minorHAnsi"/>
          <w:b/>
          <w:bCs/>
          <w:color w:val="000000"/>
          <w:sz w:val="36"/>
          <w:szCs w:val="36"/>
          <w:shd w:val="clear" w:color="auto" w:fill="FFFFFF"/>
        </w:rPr>
        <w:t>“</w:t>
      </w:r>
      <w:r w:rsidR="00437D77" w:rsidRPr="009D70D8">
        <w:rPr>
          <w:rFonts w:cstheme="minorHAnsi"/>
          <w:b/>
          <w:bCs/>
          <w:color w:val="000000"/>
          <w:sz w:val="36"/>
          <w:szCs w:val="36"/>
          <w:shd w:val="clear" w:color="auto" w:fill="FFFFFF"/>
        </w:rPr>
        <w:t>Negation and Transformation in Jungian Psychotherapy:</w:t>
      </w:r>
    </w:p>
    <w:p w14:paraId="0BDFE33F" w14:textId="3860C509" w:rsidR="00437D77" w:rsidRPr="009D70D8" w:rsidRDefault="00437D77" w:rsidP="00EA6B03">
      <w:pPr>
        <w:spacing w:after="0"/>
        <w:jc w:val="center"/>
        <w:rPr>
          <w:rFonts w:cstheme="minorHAnsi"/>
          <w:b/>
          <w:bCs/>
          <w:color w:val="000000"/>
          <w:sz w:val="36"/>
          <w:szCs w:val="36"/>
          <w:shd w:val="clear" w:color="auto" w:fill="FFFFFF"/>
          <w:lang w:val="de-CH"/>
        </w:rPr>
      </w:pPr>
      <w:r w:rsidRPr="009D70D8">
        <w:rPr>
          <w:rFonts w:cstheme="minorHAnsi"/>
          <w:b/>
          <w:bCs/>
          <w:color w:val="000000"/>
          <w:sz w:val="36"/>
          <w:szCs w:val="36"/>
          <w:shd w:val="clear" w:color="auto" w:fill="FFFFFF"/>
          <w:lang w:val="de-CH"/>
        </w:rPr>
        <w:t>Jung, Hillman, Giegerich</w:t>
      </w:r>
      <w:r w:rsidR="009D70D8" w:rsidRPr="009D70D8">
        <w:rPr>
          <w:rFonts w:cstheme="minorHAnsi"/>
          <w:b/>
          <w:bCs/>
          <w:color w:val="000000"/>
          <w:sz w:val="36"/>
          <w:szCs w:val="36"/>
          <w:shd w:val="clear" w:color="auto" w:fill="FFFFFF"/>
          <w:lang w:val="de-CH"/>
        </w:rPr>
        <w:t>”</w:t>
      </w:r>
    </w:p>
    <w:p w14:paraId="4ADC42FB" w14:textId="77777777" w:rsidR="00EA6B03" w:rsidRPr="009D70D8" w:rsidRDefault="00EA6B03" w:rsidP="00EA6B03">
      <w:pPr>
        <w:spacing w:after="0"/>
        <w:jc w:val="center"/>
        <w:rPr>
          <w:rFonts w:ascii="Times New Roman" w:hAnsi="Times New Roman" w:cs="Times New Roman"/>
          <w:b/>
          <w:bCs/>
          <w:color w:val="000000"/>
          <w:sz w:val="32"/>
          <w:szCs w:val="32"/>
          <w:shd w:val="clear" w:color="auto" w:fill="FFFFFF"/>
          <w:lang w:val="de-CH"/>
        </w:rPr>
      </w:pPr>
    </w:p>
    <w:p w14:paraId="7F9A9DC5" w14:textId="0EFB352E" w:rsidR="00437D77" w:rsidRPr="009D70D8" w:rsidRDefault="009D70D8" w:rsidP="00437D77">
      <w:pPr>
        <w:spacing w:after="0"/>
        <w:jc w:val="center"/>
        <w:rPr>
          <w:rFonts w:cstheme="minorHAnsi"/>
          <w:b/>
          <w:bCs/>
          <w:color w:val="000000"/>
          <w:sz w:val="32"/>
          <w:szCs w:val="32"/>
          <w:shd w:val="clear" w:color="auto" w:fill="FFFFFF"/>
          <w:lang w:val="de-CH"/>
        </w:rPr>
      </w:pPr>
      <w:r w:rsidRPr="009D70D8">
        <w:rPr>
          <w:rFonts w:cstheme="minorHAnsi"/>
          <w:b/>
          <w:bCs/>
          <w:color w:val="000000"/>
          <w:sz w:val="32"/>
          <w:szCs w:val="32"/>
          <w:shd w:val="clear" w:color="auto" w:fill="FFFFFF"/>
          <w:lang w:val="de-CH"/>
        </w:rPr>
        <w:t xml:space="preserve">Presenter: </w:t>
      </w:r>
      <w:r w:rsidR="00437D77" w:rsidRPr="009D70D8">
        <w:rPr>
          <w:rFonts w:cstheme="minorHAnsi"/>
          <w:b/>
          <w:bCs/>
          <w:color w:val="000000"/>
          <w:sz w:val="32"/>
          <w:szCs w:val="32"/>
          <w:shd w:val="clear" w:color="auto" w:fill="FFFFFF"/>
          <w:lang w:val="de-CH"/>
        </w:rPr>
        <w:t>Greg Mogenson</w:t>
      </w:r>
    </w:p>
    <w:p w14:paraId="7061840F" w14:textId="77777777" w:rsidR="009D70D8" w:rsidRDefault="00EA6B03" w:rsidP="00EA6B03">
      <w:pPr>
        <w:spacing w:after="0"/>
        <w:jc w:val="both"/>
        <w:rPr>
          <w:rFonts w:cstheme="minorHAnsi"/>
          <w:b/>
          <w:bCs/>
          <w:color w:val="000000"/>
          <w:sz w:val="28"/>
          <w:szCs w:val="28"/>
          <w:shd w:val="clear" w:color="auto" w:fill="FFFFFF"/>
          <w:lang w:val="de-CH"/>
        </w:rPr>
      </w:pPr>
      <w:r w:rsidRPr="009D70D8">
        <w:rPr>
          <w:rFonts w:cstheme="minorHAnsi"/>
          <w:b/>
          <w:bCs/>
          <w:color w:val="000000"/>
          <w:sz w:val="28"/>
          <w:szCs w:val="28"/>
          <w:shd w:val="clear" w:color="auto" w:fill="FFFFFF"/>
          <w:lang w:val="de-CH"/>
        </w:rPr>
        <w:tab/>
      </w:r>
      <w:r w:rsidRPr="009D70D8">
        <w:rPr>
          <w:rFonts w:cstheme="minorHAnsi"/>
          <w:b/>
          <w:bCs/>
          <w:color w:val="000000"/>
          <w:sz w:val="28"/>
          <w:szCs w:val="28"/>
          <w:shd w:val="clear" w:color="auto" w:fill="FFFFFF"/>
          <w:lang w:val="de-CH"/>
        </w:rPr>
        <w:tab/>
      </w:r>
      <w:r w:rsidR="00437D77" w:rsidRPr="009D70D8">
        <w:rPr>
          <w:rFonts w:cstheme="minorHAnsi"/>
          <w:b/>
          <w:bCs/>
          <w:color w:val="000000"/>
          <w:sz w:val="28"/>
          <w:szCs w:val="28"/>
          <w:shd w:val="clear" w:color="auto" w:fill="FFFFFF"/>
          <w:lang w:val="de-CH"/>
        </w:rPr>
        <w:t xml:space="preserve"> </w:t>
      </w:r>
    </w:p>
    <w:p w14:paraId="367C2958" w14:textId="681437EC" w:rsidR="00437D77" w:rsidRPr="008E3A06" w:rsidRDefault="00437D77" w:rsidP="009D70D8">
      <w:pPr>
        <w:spacing w:after="0"/>
        <w:jc w:val="center"/>
        <w:rPr>
          <w:rFonts w:cstheme="minorHAnsi"/>
          <w:sz w:val="28"/>
          <w:szCs w:val="28"/>
        </w:rPr>
      </w:pPr>
      <w:r w:rsidRPr="008E3A06">
        <w:rPr>
          <w:rFonts w:cstheme="minorHAnsi"/>
          <w:sz w:val="28"/>
          <w:szCs w:val="28"/>
        </w:rPr>
        <w:t>“If a man is contradicted by himself and … knows</w:t>
      </w:r>
    </w:p>
    <w:p w14:paraId="544AF1E1" w14:textId="6AB237F7" w:rsidR="00437D77" w:rsidRPr="008E3A06" w:rsidRDefault="00437D77" w:rsidP="009D70D8">
      <w:pPr>
        <w:spacing w:after="0"/>
        <w:jc w:val="center"/>
        <w:rPr>
          <w:rFonts w:cstheme="minorHAnsi"/>
          <w:sz w:val="28"/>
          <w:szCs w:val="28"/>
        </w:rPr>
      </w:pPr>
      <w:r w:rsidRPr="008E3A06">
        <w:rPr>
          <w:rFonts w:cstheme="minorHAnsi"/>
          <w:sz w:val="28"/>
          <w:szCs w:val="28"/>
        </w:rPr>
        <w:t>that he contradicts himself, he is individuated.”</w:t>
      </w:r>
    </w:p>
    <w:p w14:paraId="160B75F6" w14:textId="19691403" w:rsidR="00437D77" w:rsidRPr="008E3A06" w:rsidRDefault="00437D77" w:rsidP="009D70D8">
      <w:pPr>
        <w:pStyle w:val="FootnoteText"/>
        <w:jc w:val="center"/>
        <w:rPr>
          <w:rFonts w:cstheme="minorHAnsi"/>
          <w:sz w:val="24"/>
          <w:szCs w:val="24"/>
        </w:rPr>
      </w:pPr>
      <w:r w:rsidRPr="008E3A06">
        <w:rPr>
          <w:rFonts w:cstheme="minorHAnsi"/>
          <w:sz w:val="24"/>
          <w:szCs w:val="24"/>
        </w:rPr>
        <w:t>C. G. Jung</w:t>
      </w:r>
      <w:r w:rsidR="00EA6B03">
        <w:rPr>
          <w:rFonts w:cstheme="minorHAnsi"/>
          <w:sz w:val="24"/>
          <w:szCs w:val="24"/>
        </w:rPr>
        <w:t xml:space="preserve"> in </w:t>
      </w:r>
      <w:r w:rsidRPr="008E3A06">
        <w:rPr>
          <w:rFonts w:cstheme="minorHAnsi"/>
          <w:i/>
          <w:sz w:val="24"/>
          <w:szCs w:val="24"/>
        </w:rPr>
        <w:t>Letters</w:t>
      </w:r>
      <w:r w:rsidRPr="008E3A06">
        <w:rPr>
          <w:rFonts w:cstheme="minorHAnsi"/>
          <w:sz w:val="24"/>
          <w:szCs w:val="24"/>
        </w:rPr>
        <w:t>, vol. 2, August 1956, to H. A. Murray, p. 324.</w:t>
      </w:r>
    </w:p>
    <w:p w14:paraId="6F98A3C4" w14:textId="77777777" w:rsidR="00EA6B03" w:rsidRDefault="00437D77" w:rsidP="00437D77">
      <w:pPr>
        <w:spacing w:after="0"/>
        <w:jc w:val="both"/>
        <w:rPr>
          <w:rFonts w:cstheme="minorHAnsi"/>
          <w:sz w:val="28"/>
          <w:szCs w:val="28"/>
        </w:rPr>
      </w:pPr>
      <w:r w:rsidRPr="008E3A06">
        <w:rPr>
          <w:rFonts w:cstheme="minorHAnsi"/>
          <w:sz w:val="28"/>
          <w:szCs w:val="28"/>
        </w:rPr>
        <w:t xml:space="preserve">                 </w:t>
      </w:r>
    </w:p>
    <w:p w14:paraId="2A0F3F88" w14:textId="3B48B6C6" w:rsidR="00437D77" w:rsidRPr="00EA6B03" w:rsidRDefault="00437D77" w:rsidP="00DB4392">
      <w:pPr>
        <w:spacing w:after="0"/>
        <w:rPr>
          <w:rFonts w:cstheme="minorHAnsi"/>
          <w:sz w:val="28"/>
          <w:szCs w:val="28"/>
        </w:rPr>
      </w:pPr>
      <w:r w:rsidRPr="008E3A06">
        <w:rPr>
          <w:rFonts w:cstheme="minorHAnsi"/>
          <w:b/>
          <w:sz w:val="28"/>
          <w:szCs w:val="28"/>
        </w:rPr>
        <w:t>Saturday Course:</w:t>
      </w:r>
    </w:p>
    <w:p w14:paraId="662DC5CE" w14:textId="235FB77F" w:rsidR="00437D77" w:rsidRPr="008E3A06" w:rsidRDefault="00437D77" w:rsidP="00DB4392">
      <w:pPr>
        <w:spacing w:after="0"/>
        <w:rPr>
          <w:rFonts w:cstheme="minorHAnsi"/>
          <w:sz w:val="28"/>
          <w:szCs w:val="28"/>
        </w:rPr>
      </w:pPr>
      <w:r w:rsidRPr="008E3A06">
        <w:rPr>
          <w:rFonts w:cstheme="minorHAnsi"/>
          <w:sz w:val="28"/>
          <w:szCs w:val="28"/>
        </w:rPr>
        <w:t>Psychotherapy, generally, and Jungian analysis</w:t>
      </w:r>
      <w:proofErr w:type="gramStart"/>
      <w:r w:rsidRPr="008E3A06">
        <w:rPr>
          <w:rFonts w:cstheme="minorHAnsi"/>
          <w:sz w:val="28"/>
          <w:szCs w:val="28"/>
        </w:rPr>
        <w:t>, in particular, may</w:t>
      </w:r>
      <w:proofErr w:type="gramEnd"/>
      <w:r w:rsidRPr="008E3A06">
        <w:rPr>
          <w:rFonts w:cstheme="minorHAnsi"/>
          <w:sz w:val="28"/>
          <w:szCs w:val="28"/>
        </w:rPr>
        <w:t xml:space="preserve"> be a usefully construed as a process of immanent critique wherein changes at a psychic level and transformations at a psychological level are mediated by the negations that problematize life in the form of conflicts, symptoms, doubts and disillusioning experiences.  In this seminar, insights from Jung, Hillman, </w:t>
      </w:r>
      <w:proofErr w:type="spellStart"/>
      <w:r w:rsidRPr="008E3A06">
        <w:rPr>
          <w:rFonts w:cstheme="minorHAnsi"/>
          <w:sz w:val="28"/>
          <w:szCs w:val="28"/>
        </w:rPr>
        <w:t>Giegerich</w:t>
      </w:r>
      <w:proofErr w:type="spellEnd"/>
      <w:r w:rsidRPr="008E3A06">
        <w:rPr>
          <w:rFonts w:cstheme="minorHAnsi"/>
          <w:sz w:val="28"/>
          <w:szCs w:val="28"/>
        </w:rPr>
        <w:t xml:space="preserve"> and other contributors regarding this process will be discussed in a manner conducive to the overall aim of the seminar, which is to train the ear of the analytic psychotherapist to tune into the poetics of this important dimension of our daily work in the consulting room.</w:t>
      </w:r>
    </w:p>
    <w:p w14:paraId="050A50CC" w14:textId="77777777" w:rsidR="00437D77" w:rsidRPr="008E3A06" w:rsidRDefault="00437D77" w:rsidP="00437D77">
      <w:pPr>
        <w:spacing w:after="0"/>
        <w:jc w:val="both"/>
        <w:rPr>
          <w:rFonts w:cstheme="minorHAnsi"/>
          <w:sz w:val="28"/>
          <w:szCs w:val="28"/>
        </w:rPr>
      </w:pPr>
    </w:p>
    <w:p w14:paraId="77CA573B" w14:textId="557C87A2" w:rsidR="00437D77" w:rsidRPr="008E3A06" w:rsidRDefault="00437D77" w:rsidP="00EA6B03">
      <w:pPr>
        <w:spacing w:after="0"/>
        <w:rPr>
          <w:rFonts w:cstheme="minorHAnsi"/>
          <w:sz w:val="28"/>
          <w:szCs w:val="28"/>
        </w:rPr>
      </w:pPr>
      <w:r w:rsidRPr="008E3A06">
        <w:rPr>
          <w:rFonts w:cstheme="minorHAnsi"/>
          <w:b/>
          <w:sz w:val="28"/>
          <w:szCs w:val="28"/>
        </w:rPr>
        <w:t>R</w:t>
      </w:r>
      <w:r w:rsidR="008E3A06" w:rsidRPr="008E3A06">
        <w:rPr>
          <w:rFonts w:cstheme="minorHAnsi"/>
          <w:b/>
          <w:sz w:val="28"/>
          <w:szCs w:val="28"/>
        </w:rPr>
        <w:t>equired R</w:t>
      </w:r>
      <w:r w:rsidRPr="008E3A06">
        <w:rPr>
          <w:rFonts w:cstheme="minorHAnsi"/>
          <w:b/>
          <w:sz w:val="28"/>
          <w:szCs w:val="28"/>
        </w:rPr>
        <w:t>eadings</w:t>
      </w:r>
      <w:r w:rsidRPr="008E3A06">
        <w:rPr>
          <w:rFonts w:cstheme="minorHAnsi"/>
          <w:sz w:val="28"/>
          <w:szCs w:val="28"/>
        </w:rPr>
        <w:t>:</w:t>
      </w:r>
    </w:p>
    <w:p w14:paraId="28816A52" w14:textId="77777777" w:rsidR="00437D77" w:rsidRPr="008E3A06" w:rsidRDefault="00437D77" w:rsidP="00437D77">
      <w:pPr>
        <w:spacing w:after="0"/>
        <w:jc w:val="both"/>
        <w:rPr>
          <w:rFonts w:cstheme="minorHAnsi"/>
          <w:sz w:val="28"/>
          <w:szCs w:val="28"/>
        </w:rPr>
      </w:pPr>
    </w:p>
    <w:p w14:paraId="07D8973F" w14:textId="21122765" w:rsidR="00437D77" w:rsidRDefault="00437D77" w:rsidP="00DB4392">
      <w:pPr>
        <w:spacing w:after="0"/>
        <w:rPr>
          <w:rFonts w:cstheme="minorHAnsi"/>
          <w:sz w:val="28"/>
          <w:szCs w:val="28"/>
        </w:rPr>
      </w:pPr>
      <w:r w:rsidRPr="008E3A06">
        <w:rPr>
          <w:rFonts w:cstheme="minorHAnsi"/>
          <w:sz w:val="28"/>
          <w:szCs w:val="28"/>
        </w:rPr>
        <w:t>Corey,</w:t>
      </w:r>
      <w:r w:rsidR="00DB4392">
        <w:rPr>
          <w:rFonts w:cstheme="minorHAnsi"/>
          <w:sz w:val="28"/>
          <w:szCs w:val="28"/>
        </w:rPr>
        <w:t xml:space="preserve"> D. (1966). </w:t>
      </w:r>
      <w:r w:rsidRPr="008E3A06">
        <w:rPr>
          <w:rFonts w:cstheme="minorHAnsi"/>
          <w:sz w:val="28"/>
          <w:szCs w:val="28"/>
        </w:rPr>
        <w:t xml:space="preserve">The </w:t>
      </w:r>
      <w:r w:rsidR="00DB4392">
        <w:rPr>
          <w:rFonts w:cstheme="minorHAnsi"/>
          <w:sz w:val="28"/>
          <w:szCs w:val="28"/>
        </w:rPr>
        <w:t>u</w:t>
      </w:r>
      <w:r w:rsidRPr="008E3A06">
        <w:rPr>
          <w:rFonts w:cstheme="minorHAnsi"/>
          <w:sz w:val="28"/>
          <w:szCs w:val="28"/>
        </w:rPr>
        <w:t xml:space="preserve">se of a </w:t>
      </w:r>
      <w:r w:rsidR="00DB4392">
        <w:rPr>
          <w:rFonts w:cstheme="minorHAnsi"/>
          <w:sz w:val="28"/>
          <w:szCs w:val="28"/>
        </w:rPr>
        <w:t>r</w:t>
      </w:r>
      <w:r w:rsidRPr="008E3A06">
        <w:rPr>
          <w:rFonts w:cstheme="minorHAnsi"/>
          <w:sz w:val="28"/>
          <w:szCs w:val="28"/>
        </w:rPr>
        <w:t xml:space="preserve">everse </w:t>
      </w:r>
      <w:proofErr w:type="spellStart"/>
      <w:r w:rsidR="00DB4392">
        <w:rPr>
          <w:rFonts w:cstheme="minorHAnsi"/>
          <w:sz w:val="28"/>
          <w:szCs w:val="28"/>
        </w:rPr>
        <w:t>r</w:t>
      </w:r>
      <w:r w:rsidRPr="008E3A06">
        <w:rPr>
          <w:rFonts w:cstheme="minorHAnsi"/>
          <w:sz w:val="28"/>
          <w:szCs w:val="28"/>
        </w:rPr>
        <w:t>ormat</w:t>
      </w:r>
      <w:proofErr w:type="spellEnd"/>
      <w:r w:rsidRPr="008E3A06">
        <w:rPr>
          <w:rFonts w:cstheme="minorHAnsi"/>
          <w:sz w:val="28"/>
          <w:szCs w:val="28"/>
        </w:rPr>
        <w:t xml:space="preserve"> in </w:t>
      </w:r>
      <w:r w:rsidR="00DB4392">
        <w:rPr>
          <w:rFonts w:cstheme="minorHAnsi"/>
          <w:sz w:val="28"/>
          <w:szCs w:val="28"/>
        </w:rPr>
        <w:t>n</w:t>
      </w:r>
      <w:r w:rsidRPr="008E3A06">
        <w:rPr>
          <w:rFonts w:cstheme="minorHAnsi"/>
          <w:sz w:val="28"/>
          <w:szCs w:val="28"/>
        </w:rPr>
        <w:t xml:space="preserve">ow </w:t>
      </w:r>
      <w:r w:rsidR="00DB4392">
        <w:rPr>
          <w:rFonts w:cstheme="minorHAnsi"/>
          <w:sz w:val="28"/>
          <w:szCs w:val="28"/>
        </w:rPr>
        <w:t>p</w:t>
      </w:r>
      <w:r w:rsidRPr="008E3A06">
        <w:rPr>
          <w:rFonts w:cstheme="minorHAnsi"/>
          <w:sz w:val="28"/>
          <w:szCs w:val="28"/>
        </w:rPr>
        <w:t xml:space="preserve">sychotherapy, </w:t>
      </w:r>
      <w:r w:rsidR="00DA3F3B">
        <w:rPr>
          <w:rFonts w:cstheme="minorHAnsi"/>
          <w:sz w:val="28"/>
          <w:szCs w:val="28"/>
        </w:rPr>
        <w:tab/>
      </w:r>
      <w:r w:rsidRPr="008E3A06">
        <w:rPr>
          <w:rFonts w:cstheme="minorHAnsi"/>
          <w:i/>
          <w:sz w:val="28"/>
          <w:szCs w:val="28"/>
        </w:rPr>
        <w:t>Psychoanalytic Review</w:t>
      </w:r>
      <w:r w:rsidRPr="008E3A06">
        <w:rPr>
          <w:rFonts w:cstheme="minorHAnsi"/>
          <w:sz w:val="28"/>
          <w:szCs w:val="28"/>
        </w:rPr>
        <w:t>, vol. 53, no. 3.</w:t>
      </w:r>
    </w:p>
    <w:p w14:paraId="0F07E8E3" w14:textId="77777777" w:rsidR="00C847B2" w:rsidRPr="00C847B2" w:rsidRDefault="00C847B2" w:rsidP="00C847B2">
      <w:pPr>
        <w:spacing w:after="0"/>
        <w:rPr>
          <w:rFonts w:eastAsia="Times New Roman" w:cstheme="minorHAnsi"/>
          <w:sz w:val="28"/>
          <w:szCs w:val="28"/>
          <w:lang w:eastAsia="en-CA"/>
        </w:rPr>
      </w:pPr>
      <w:proofErr w:type="spellStart"/>
      <w:r w:rsidRPr="008E3A06">
        <w:rPr>
          <w:rFonts w:eastAsia="Times New Roman" w:cstheme="minorHAnsi"/>
          <w:sz w:val="28"/>
          <w:szCs w:val="28"/>
          <w:lang w:eastAsia="en-CA"/>
        </w:rPr>
        <w:t>Giegerich</w:t>
      </w:r>
      <w:proofErr w:type="spellEnd"/>
      <w:r w:rsidRPr="008E3A06">
        <w:rPr>
          <w:rFonts w:eastAsia="Times New Roman" w:cstheme="minorHAnsi"/>
          <w:sz w:val="28"/>
          <w:szCs w:val="28"/>
          <w:lang w:eastAsia="en-CA"/>
        </w:rPr>
        <w:t>,</w:t>
      </w:r>
      <w:r>
        <w:rPr>
          <w:rFonts w:eastAsia="Times New Roman" w:cstheme="minorHAnsi"/>
          <w:sz w:val="28"/>
          <w:szCs w:val="28"/>
          <w:lang w:eastAsia="en-CA"/>
        </w:rPr>
        <w:t xml:space="preserve"> W. </w:t>
      </w:r>
      <w:r w:rsidRPr="008E3A06">
        <w:rPr>
          <w:rFonts w:eastAsia="Times New Roman" w:cstheme="minorHAnsi"/>
          <w:sz w:val="28"/>
          <w:szCs w:val="28"/>
          <w:lang w:eastAsia="en-CA"/>
        </w:rPr>
        <w:t xml:space="preserve"> </w:t>
      </w:r>
      <w:r>
        <w:rPr>
          <w:rFonts w:eastAsia="Times New Roman" w:cstheme="minorHAnsi"/>
          <w:sz w:val="28"/>
          <w:szCs w:val="28"/>
          <w:lang w:eastAsia="en-CA"/>
        </w:rPr>
        <w:t>() On</w:t>
      </w:r>
      <w:r w:rsidRPr="008E3A06">
        <w:rPr>
          <w:rFonts w:eastAsia="Times New Roman" w:cstheme="minorHAnsi"/>
          <w:sz w:val="28"/>
          <w:szCs w:val="28"/>
          <w:lang w:eastAsia="en-CA"/>
        </w:rPr>
        <w:t xml:space="preserve">ce </w:t>
      </w:r>
      <w:r>
        <w:rPr>
          <w:rFonts w:eastAsia="Times New Roman" w:cstheme="minorHAnsi"/>
          <w:sz w:val="28"/>
          <w:szCs w:val="28"/>
          <w:lang w:eastAsia="en-CA"/>
        </w:rPr>
        <w:t>m</w:t>
      </w:r>
      <w:r w:rsidRPr="008E3A06">
        <w:rPr>
          <w:rFonts w:eastAsia="Times New Roman" w:cstheme="minorHAnsi"/>
          <w:sz w:val="28"/>
          <w:szCs w:val="28"/>
          <w:lang w:eastAsia="en-CA"/>
        </w:rPr>
        <w:t>ore ‘</w:t>
      </w:r>
      <w:r>
        <w:rPr>
          <w:rFonts w:eastAsia="Times New Roman" w:cstheme="minorHAnsi"/>
          <w:sz w:val="28"/>
          <w:szCs w:val="28"/>
          <w:lang w:eastAsia="en-CA"/>
        </w:rPr>
        <w:t>t</w:t>
      </w:r>
      <w:r w:rsidRPr="008E3A06">
        <w:rPr>
          <w:rFonts w:eastAsia="Times New Roman" w:cstheme="minorHAnsi"/>
          <w:sz w:val="28"/>
          <w:szCs w:val="28"/>
          <w:lang w:eastAsia="en-CA"/>
        </w:rPr>
        <w:t xml:space="preserve">he </w:t>
      </w:r>
      <w:r>
        <w:rPr>
          <w:rFonts w:eastAsia="Times New Roman" w:cstheme="minorHAnsi"/>
          <w:sz w:val="28"/>
          <w:szCs w:val="28"/>
          <w:lang w:eastAsia="en-CA"/>
        </w:rPr>
        <w:t>s</w:t>
      </w:r>
      <w:r w:rsidRPr="008E3A06">
        <w:rPr>
          <w:rFonts w:eastAsia="Times New Roman" w:cstheme="minorHAnsi"/>
          <w:sz w:val="28"/>
          <w:szCs w:val="28"/>
          <w:lang w:eastAsia="en-CA"/>
        </w:rPr>
        <w:t xml:space="preserve">tone </w:t>
      </w:r>
      <w:r>
        <w:rPr>
          <w:rFonts w:eastAsia="Times New Roman" w:cstheme="minorHAnsi"/>
          <w:sz w:val="28"/>
          <w:szCs w:val="28"/>
          <w:lang w:eastAsia="en-CA"/>
        </w:rPr>
        <w:t>w</w:t>
      </w:r>
      <w:r w:rsidRPr="008E3A06">
        <w:rPr>
          <w:rFonts w:eastAsia="Times New Roman" w:cstheme="minorHAnsi"/>
          <w:sz w:val="28"/>
          <w:szCs w:val="28"/>
          <w:lang w:eastAsia="en-CA"/>
        </w:rPr>
        <w:t xml:space="preserve">hich is </w:t>
      </w:r>
      <w:r>
        <w:rPr>
          <w:rFonts w:eastAsia="Times New Roman" w:cstheme="minorHAnsi"/>
          <w:sz w:val="28"/>
          <w:szCs w:val="28"/>
          <w:lang w:eastAsia="en-CA"/>
        </w:rPr>
        <w:t>n</w:t>
      </w:r>
      <w:r w:rsidRPr="008E3A06">
        <w:rPr>
          <w:rFonts w:eastAsia="Times New Roman" w:cstheme="minorHAnsi"/>
          <w:sz w:val="28"/>
          <w:szCs w:val="28"/>
          <w:lang w:eastAsia="en-CA"/>
        </w:rPr>
        <w:t xml:space="preserve">ot a </w:t>
      </w:r>
      <w:r>
        <w:rPr>
          <w:rFonts w:eastAsia="Times New Roman" w:cstheme="minorHAnsi"/>
          <w:sz w:val="28"/>
          <w:szCs w:val="28"/>
          <w:lang w:eastAsia="en-CA"/>
        </w:rPr>
        <w:t>s</w:t>
      </w:r>
      <w:r w:rsidRPr="008E3A06">
        <w:rPr>
          <w:rFonts w:eastAsia="Times New Roman" w:cstheme="minorHAnsi"/>
          <w:sz w:val="28"/>
          <w:szCs w:val="28"/>
          <w:lang w:eastAsia="en-CA"/>
        </w:rPr>
        <w:t>tone</w:t>
      </w:r>
      <w:r>
        <w:rPr>
          <w:rFonts w:eastAsia="Times New Roman" w:cstheme="minorHAnsi"/>
          <w:sz w:val="28"/>
          <w:szCs w:val="28"/>
          <w:lang w:eastAsia="en-CA"/>
        </w:rPr>
        <w:t>;</w:t>
      </w:r>
      <w:r w:rsidRPr="008E3A06">
        <w:rPr>
          <w:rFonts w:eastAsia="Times New Roman" w:cstheme="minorHAnsi"/>
          <w:sz w:val="28"/>
          <w:szCs w:val="28"/>
          <w:lang w:eastAsia="en-CA"/>
        </w:rPr>
        <w:t xml:space="preserve">’ Further </w:t>
      </w:r>
      <w:r>
        <w:rPr>
          <w:rFonts w:eastAsia="Times New Roman" w:cstheme="minorHAnsi"/>
          <w:sz w:val="28"/>
          <w:szCs w:val="28"/>
          <w:lang w:eastAsia="en-CA"/>
        </w:rPr>
        <w:t>r</w:t>
      </w:r>
      <w:r w:rsidRPr="008E3A06">
        <w:rPr>
          <w:rFonts w:eastAsia="Times New Roman" w:cstheme="minorHAnsi"/>
          <w:sz w:val="28"/>
          <w:szCs w:val="28"/>
          <w:lang w:eastAsia="en-CA"/>
        </w:rPr>
        <w:t xml:space="preserve">eflections </w:t>
      </w:r>
      <w:r>
        <w:rPr>
          <w:rFonts w:eastAsia="Times New Roman" w:cstheme="minorHAnsi"/>
          <w:sz w:val="28"/>
          <w:szCs w:val="28"/>
          <w:lang w:eastAsia="en-CA"/>
        </w:rPr>
        <w:tab/>
      </w:r>
      <w:r w:rsidRPr="008E3A06">
        <w:rPr>
          <w:rFonts w:eastAsia="Times New Roman" w:cstheme="minorHAnsi"/>
          <w:sz w:val="28"/>
          <w:szCs w:val="28"/>
          <w:lang w:eastAsia="en-CA"/>
        </w:rPr>
        <w:t>on ‘</w:t>
      </w:r>
      <w:r>
        <w:rPr>
          <w:rFonts w:eastAsia="Times New Roman" w:cstheme="minorHAnsi"/>
          <w:sz w:val="28"/>
          <w:szCs w:val="28"/>
          <w:lang w:eastAsia="en-CA"/>
        </w:rPr>
        <w:t>n</w:t>
      </w:r>
      <w:r w:rsidRPr="008E3A06">
        <w:rPr>
          <w:rFonts w:eastAsia="Times New Roman" w:cstheme="minorHAnsi"/>
          <w:sz w:val="28"/>
          <w:szCs w:val="28"/>
          <w:lang w:eastAsia="en-CA"/>
        </w:rPr>
        <w:t>ot’</w:t>
      </w:r>
      <w:r>
        <w:rPr>
          <w:rFonts w:eastAsia="Times New Roman" w:cstheme="minorHAnsi"/>
          <w:sz w:val="28"/>
          <w:szCs w:val="28"/>
          <w:lang w:eastAsia="en-CA"/>
        </w:rPr>
        <w:t xml:space="preserve"> pp. 127-143 </w:t>
      </w:r>
      <w:r w:rsidRPr="008E3A06">
        <w:rPr>
          <w:rFonts w:eastAsia="Times New Roman" w:cstheme="minorHAnsi"/>
          <w:sz w:val="28"/>
          <w:szCs w:val="28"/>
          <w:lang w:eastAsia="en-CA"/>
        </w:rPr>
        <w:t xml:space="preserve">in </w:t>
      </w:r>
      <w:r w:rsidRPr="00C847B2">
        <w:rPr>
          <w:rFonts w:eastAsia="Times New Roman" w:cstheme="minorHAnsi"/>
          <w:i/>
          <w:sz w:val="28"/>
          <w:szCs w:val="28"/>
          <w:lang w:eastAsia="en-CA"/>
        </w:rPr>
        <w:t xml:space="preserve">Disturbances in the Field: Essays in Honor of David L. </w:t>
      </w:r>
      <w:r>
        <w:rPr>
          <w:rFonts w:eastAsia="Times New Roman" w:cstheme="minorHAnsi"/>
          <w:i/>
          <w:sz w:val="28"/>
          <w:szCs w:val="28"/>
          <w:lang w:eastAsia="en-CA"/>
        </w:rPr>
        <w:tab/>
      </w:r>
      <w:r w:rsidRPr="00C847B2">
        <w:rPr>
          <w:rFonts w:eastAsia="Times New Roman" w:cstheme="minorHAnsi"/>
          <w:i/>
          <w:sz w:val="28"/>
          <w:szCs w:val="28"/>
          <w:lang w:eastAsia="en-CA"/>
        </w:rPr>
        <w:t>Miller</w:t>
      </w:r>
      <w:r>
        <w:rPr>
          <w:rFonts w:ascii="Times New Roman" w:eastAsia="Times New Roman" w:hAnsi="Times New Roman" w:cs="Times New Roman"/>
          <w:sz w:val="24"/>
          <w:szCs w:val="24"/>
          <w:lang w:eastAsia="en-CA"/>
        </w:rPr>
        <w:t xml:space="preserve">, </w:t>
      </w:r>
      <w:r w:rsidRPr="00C847B2">
        <w:rPr>
          <w:rFonts w:eastAsia="Times New Roman" w:cstheme="minorHAnsi"/>
          <w:sz w:val="28"/>
          <w:szCs w:val="28"/>
          <w:lang w:eastAsia="en-CA"/>
        </w:rPr>
        <w:t>Christine Downing, ed.</w:t>
      </w:r>
      <w:r>
        <w:rPr>
          <w:rFonts w:eastAsia="Times New Roman" w:cstheme="minorHAnsi"/>
          <w:sz w:val="28"/>
          <w:szCs w:val="28"/>
          <w:lang w:eastAsia="en-CA"/>
        </w:rPr>
        <w:t xml:space="preserve"> New Orleans, Louisiana: Spring Journal </w:t>
      </w:r>
      <w:r>
        <w:rPr>
          <w:rFonts w:eastAsia="Times New Roman" w:cstheme="minorHAnsi"/>
          <w:sz w:val="28"/>
          <w:szCs w:val="28"/>
          <w:lang w:eastAsia="en-CA"/>
        </w:rPr>
        <w:tab/>
        <w:t>Books.</w:t>
      </w:r>
    </w:p>
    <w:p w14:paraId="74860A46" w14:textId="1466E2EB" w:rsidR="00437D77" w:rsidRPr="008E3A06" w:rsidRDefault="00437D77" w:rsidP="00DB4392">
      <w:pPr>
        <w:pStyle w:val="EndnoteText"/>
        <w:rPr>
          <w:rFonts w:cstheme="minorHAnsi"/>
          <w:sz w:val="28"/>
          <w:szCs w:val="28"/>
        </w:rPr>
      </w:pPr>
      <w:r w:rsidRPr="008E3A06">
        <w:rPr>
          <w:rFonts w:cstheme="minorHAnsi"/>
          <w:sz w:val="28"/>
          <w:szCs w:val="28"/>
        </w:rPr>
        <w:t>Hillman</w:t>
      </w:r>
      <w:r w:rsidR="00DB4392">
        <w:rPr>
          <w:rFonts w:cstheme="minorHAnsi"/>
          <w:sz w:val="28"/>
          <w:szCs w:val="28"/>
        </w:rPr>
        <w:t>, J. (1989)</w:t>
      </w:r>
      <w:r w:rsidRPr="008E3A06">
        <w:rPr>
          <w:rFonts w:cstheme="minorHAnsi"/>
          <w:sz w:val="28"/>
          <w:szCs w:val="28"/>
        </w:rPr>
        <w:t xml:space="preserve">, Pathologizing: The </w:t>
      </w:r>
      <w:r w:rsidR="00DB4392">
        <w:rPr>
          <w:rFonts w:cstheme="minorHAnsi"/>
          <w:sz w:val="28"/>
          <w:szCs w:val="28"/>
        </w:rPr>
        <w:t>w</w:t>
      </w:r>
      <w:r w:rsidRPr="008E3A06">
        <w:rPr>
          <w:rFonts w:cstheme="minorHAnsi"/>
          <w:sz w:val="28"/>
          <w:szCs w:val="28"/>
        </w:rPr>
        <w:t xml:space="preserve">ound and the </w:t>
      </w:r>
      <w:r w:rsidR="00DB4392">
        <w:rPr>
          <w:rFonts w:cstheme="minorHAnsi"/>
          <w:sz w:val="28"/>
          <w:szCs w:val="28"/>
        </w:rPr>
        <w:t>e</w:t>
      </w:r>
      <w:r w:rsidRPr="008E3A06">
        <w:rPr>
          <w:rFonts w:cstheme="minorHAnsi"/>
          <w:sz w:val="28"/>
          <w:szCs w:val="28"/>
        </w:rPr>
        <w:t xml:space="preserve">ye, </w:t>
      </w:r>
      <w:r w:rsidR="00DB4392">
        <w:rPr>
          <w:rFonts w:cstheme="minorHAnsi"/>
          <w:sz w:val="28"/>
          <w:szCs w:val="28"/>
        </w:rPr>
        <w:t>pp. 142-165</w:t>
      </w:r>
      <w:r w:rsidR="00DB4392" w:rsidRPr="008E3A06">
        <w:rPr>
          <w:rFonts w:cstheme="minorHAnsi"/>
          <w:sz w:val="28"/>
          <w:szCs w:val="28"/>
        </w:rPr>
        <w:t xml:space="preserve"> </w:t>
      </w:r>
      <w:r w:rsidRPr="008E3A06">
        <w:rPr>
          <w:rFonts w:cstheme="minorHAnsi"/>
          <w:sz w:val="28"/>
          <w:szCs w:val="28"/>
        </w:rPr>
        <w:t xml:space="preserve">in </w:t>
      </w:r>
      <w:r w:rsidR="00DB4392">
        <w:rPr>
          <w:rFonts w:cstheme="minorHAnsi"/>
          <w:sz w:val="28"/>
          <w:szCs w:val="28"/>
        </w:rPr>
        <w:tab/>
      </w:r>
      <w:r w:rsidRPr="008E3A06">
        <w:rPr>
          <w:rFonts w:cstheme="minorHAnsi"/>
          <w:sz w:val="28"/>
          <w:szCs w:val="28"/>
        </w:rPr>
        <w:t>Thomas Moore, ed</w:t>
      </w:r>
      <w:r w:rsidR="00DB4392">
        <w:rPr>
          <w:rFonts w:cstheme="minorHAnsi"/>
          <w:sz w:val="28"/>
          <w:szCs w:val="28"/>
        </w:rPr>
        <w:t xml:space="preserve">, </w:t>
      </w:r>
      <w:r w:rsidRPr="008E3A06">
        <w:rPr>
          <w:rFonts w:cstheme="minorHAnsi"/>
          <w:i/>
          <w:sz w:val="28"/>
          <w:szCs w:val="28"/>
        </w:rPr>
        <w:t>A Blue Fire: Selected Writings by James Hillman</w:t>
      </w:r>
      <w:r w:rsidR="00DB4392">
        <w:rPr>
          <w:rFonts w:cstheme="minorHAnsi"/>
          <w:sz w:val="28"/>
          <w:szCs w:val="28"/>
        </w:rPr>
        <w:t>.</w:t>
      </w:r>
    </w:p>
    <w:p w14:paraId="56D5C74A" w14:textId="58497052" w:rsidR="00437D77" w:rsidRPr="008E3A06" w:rsidRDefault="00437D77" w:rsidP="00DB4392">
      <w:pPr>
        <w:pStyle w:val="EndnoteText"/>
        <w:rPr>
          <w:rFonts w:eastAsia="Times New Roman" w:cstheme="minorHAnsi"/>
          <w:sz w:val="28"/>
          <w:szCs w:val="28"/>
          <w:lang w:eastAsia="en-CA"/>
        </w:rPr>
      </w:pPr>
      <w:r w:rsidRPr="008E3A06">
        <w:rPr>
          <w:rFonts w:cstheme="minorHAnsi"/>
          <w:sz w:val="28"/>
          <w:szCs w:val="28"/>
        </w:rPr>
        <w:t>Hillman,</w:t>
      </w:r>
      <w:r w:rsidR="00DB4392">
        <w:rPr>
          <w:rFonts w:cstheme="minorHAnsi"/>
          <w:sz w:val="28"/>
          <w:szCs w:val="28"/>
        </w:rPr>
        <w:t xml:space="preserve"> J. (1978).</w:t>
      </w:r>
      <w:r w:rsidRPr="008E3A06">
        <w:rPr>
          <w:rFonts w:cstheme="minorHAnsi"/>
          <w:sz w:val="28"/>
          <w:szCs w:val="28"/>
        </w:rPr>
        <w:t xml:space="preserve"> </w:t>
      </w:r>
      <w:r w:rsidRPr="008E3A06">
        <w:rPr>
          <w:rFonts w:eastAsia="Times New Roman" w:cstheme="minorHAnsi"/>
          <w:sz w:val="28"/>
          <w:szCs w:val="28"/>
          <w:lang w:eastAsia="en-CA"/>
        </w:rPr>
        <w:t xml:space="preserve">Three </w:t>
      </w:r>
      <w:r w:rsidR="00DB4392">
        <w:rPr>
          <w:rFonts w:eastAsia="Times New Roman" w:cstheme="minorHAnsi"/>
          <w:sz w:val="28"/>
          <w:szCs w:val="28"/>
          <w:lang w:eastAsia="en-CA"/>
        </w:rPr>
        <w:t>w</w:t>
      </w:r>
      <w:r w:rsidRPr="008E3A06">
        <w:rPr>
          <w:rFonts w:eastAsia="Times New Roman" w:cstheme="minorHAnsi"/>
          <w:sz w:val="28"/>
          <w:szCs w:val="28"/>
          <w:lang w:eastAsia="en-CA"/>
        </w:rPr>
        <w:t xml:space="preserve">ays of </w:t>
      </w:r>
      <w:r w:rsidR="00DB4392">
        <w:rPr>
          <w:rFonts w:eastAsia="Times New Roman" w:cstheme="minorHAnsi"/>
          <w:sz w:val="28"/>
          <w:szCs w:val="28"/>
          <w:lang w:eastAsia="en-CA"/>
        </w:rPr>
        <w:t>f</w:t>
      </w:r>
      <w:r w:rsidRPr="008E3A06">
        <w:rPr>
          <w:rFonts w:eastAsia="Times New Roman" w:cstheme="minorHAnsi"/>
          <w:sz w:val="28"/>
          <w:szCs w:val="28"/>
          <w:lang w:eastAsia="en-CA"/>
        </w:rPr>
        <w:t xml:space="preserve">ailure and </w:t>
      </w:r>
      <w:r w:rsidR="00DB4392">
        <w:rPr>
          <w:rFonts w:eastAsia="Times New Roman" w:cstheme="minorHAnsi"/>
          <w:sz w:val="28"/>
          <w:szCs w:val="28"/>
          <w:lang w:eastAsia="en-CA"/>
        </w:rPr>
        <w:t>a</w:t>
      </w:r>
      <w:r w:rsidRPr="008E3A06">
        <w:rPr>
          <w:rFonts w:eastAsia="Times New Roman" w:cstheme="minorHAnsi"/>
          <w:sz w:val="28"/>
          <w:szCs w:val="28"/>
          <w:lang w:eastAsia="en-CA"/>
        </w:rPr>
        <w:t xml:space="preserve">nalysis, </w:t>
      </w:r>
      <w:r w:rsidR="00DB4392">
        <w:rPr>
          <w:rFonts w:eastAsia="Times New Roman" w:cstheme="minorHAnsi"/>
          <w:sz w:val="28"/>
          <w:szCs w:val="28"/>
          <w:lang w:eastAsia="en-CA"/>
        </w:rPr>
        <w:t xml:space="preserve">pp. 98-104 </w:t>
      </w:r>
      <w:r w:rsidRPr="008E3A06">
        <w:rPr>
          <w:rFonts w:eastAsia="Times New Roman" w:cstheme="minorHAnsi"/>
          <w:sz w:val="28"/>
          <w:szCs w:val="28"/>
          <w:lang w:eastAsia="en-CA"/>
        </w:rPr>
        <w:t xml:space="preserve">in </w:t>
      </w:r>
      <w:r w:rsidRPr="00DB4392">
        <w:rPr>
          <w:rFonts w:eastAsia="Times New Roman" w:cstheme="minorHAnsi"/>
          <w:i/>
          <w:sz w:val="28"/>
          <w:szCs w:val="28"/>
          <w:lang w:eastAsia="en-CA"/>
        </w:rPr>
        <w:t xml:space="preserve">Loose Ends: </w:t>
      </w:r>
      <w:r w:rsidR="00C847B2">
        <w:rPr>
          <w:rFonts w:eastAsia="Times New Roman" w:cstheme="minorHAnsi"/>
          <w:i/>
          <w:sz w:val="28"/>
          <w:szCs w:val="28"/>
          <w:lang w:eastAsia="en-CA"/>
        </w:rPr>
        <w:tab/>
      </w:r>
      <w:r w:rsidRPr="00DB4392">
        <w:rPr>
          <w:rFonts w:eastAsia="Times New Roman" w:cstheme="minorHAnsi"/>
          <w:i/>
          <w:sz w:val="28"/>
          <w:szCs w:val="28"/>
          <w:lang w:eastAsia="en-CA"/>
        </w:rPr>
        <w:t>Primary Papers in Archetypal Psychology</w:t>
      </w:r>
      <w:r w:rsidR="00C847B2">
        <w:rPr>
          <w:rFonts w:eastAsia="Times New Roman" w:cstheme="minorHAnsi"/>
          <w:sz w:val="28"/>
          <w:szCs w:val="28"/>
          <w:lang w:eastAsia="en-CA"/>
        </w:rPr>
        <w:t>.</w:t>
      </w:r>
      <w:r w:rsidRPr="008E3A06">
        <w:rPr>
          <w:rFonts w:eastAsia="Times New Roman" w:cstheme="minorHAnsi"/>
          <w:sz w:val="28"/>
          <w:szCs w:val="28"/>
          <w:lang w:eastAsia="en-CA"/>
        </w:rPr>
        <w:t xml:space="preserve"> Irving, Texas: Spring Publications</w:t>
      </w:r>
      <w:r w:rsidR="00C847B2">
        <w:rPr>
          <w:rFonts w:eastAsia="Times New Roman" w:cstheme="minorHAnsi"/>
          <w:sz w:val="28"/>
          <w:szCs w:val="28"/>
          <w:lang w:eastAsia="en-CA"/>
        </w:rPr>
        <w:t>.</w:t>
      </w:r>
      <w:r w:rsidRPr="008E3A06">
        <w:rPr>
          <w:rFonts w:eastAsia="Times New Roman" w:cstheme="minorHAnsi"/>
          <w:sz w:val="28"/>
          <w:szCs w:val="28"/>
          <w:lang w:eastAsia="en-CA"/>
        </w:rPr>
        <w:t xml:space="preserve"> </w:t>
      </w:r>
    </w:p>
    <w:p w14:paraId="2E9093B3" w14:textId="77777777" w:rsidR="00EA6B03" w:rsidRDefault="00EA6B03" w:rsidP="00437D77">
      <w:pPr>
        <w:spacing w:after="0"/>
        <w:jc w:val="both"/>
        <w:rPr>
          <w:rFonts w:eastAsia="Times New Roman" w:cstheme="minorHAnsi"/>
          <w:b/>
          <w:sz w:val="28"/>
          <w:szCs w:val="28"/>
          <w:lang w:eastAsia="en-CA"/>
        </w:rPr>
      </w:pPr>
    </w:p>
    <w:p w14:paraId="77576D7E" w14:textId="6B7B8D20" w:rsidR="00437D77" w:rsidRPr="008E3A06" w:rsidRDefault="00437D77" w:rsidP="00437D77">
      <w:pPr>
        <w:spacing w:after="0"/>
        <w:jc w:val="both"/>
        <w:rPr>
          <w:rFonts w:eastAsia="Times New Roman" w:cstheme="minorHAnsi"/>
          <w:b/>
          <w:sz w:val="28"/>
          <w:szCs w:val="28"/>
          <w:lang w:eastAsia="en-CA"/>
        </w:rPr>
      </w:pPr>
      <w:r w:rsidRPr="008E3A06">
        <w:rPr>
          <w:rFonts w:eastAsia="Times New Roman" w:cstheme="minorHAnsi"/>
          <w:b/>
          <w:sz w:val="28"/>
          <w:szCs w:val="28"/>
          <w:lang w:eastAsia="en-CA"/>
        </w:rPr>
        <w:lastRenderedPageBreak/>
        <w:t>Sunday Morning Seminar</w:t>
      </w:r>
      <w:r w:rsidR="00922B2A">
        <w:rPr>
          <w:rFonts w:eastAsia="Times New Roman" w:cstheme="minorHAnsi"/>
          <w:b/>
          <w:sz w:val="28"/>
          <w:szCs w:val="28"/>
          <w:lang w:eastAsia="en-CA"/>
        </w:rPr>
        <w:t xml:space="preserve"> (</w:t>
      </w:r>
      <w:proofErr w:type="spellStart"/>
      <w:r w:rsidR="00922B2A">
        <w:rPr>
          <w:rFonts w:eastAsia="Times New Roman" w:cstheme="minorHAnsi"/>
          <w:b/>
          <w:sz w:val="28"/>
          <w:szCs w:val="28"/>
          <w:lang w:eastAsia="en-CA"/>
        </w:rPr>
        <w:t>Mogenson</w:t>
      </w:r>
      <w:proofErr w:type="spellEnd"/>
      <w:r w:rsidR="00922B2A">
        <w:rPr>
          <w:rFonts w:eastAsia="Times New Roman" w:cstheme="minorHAnsi"/>
          <w:b/>
          <w:sz w:val="28"/>
          <w:szCs w:val="28"/>
          <w:lang w:eastAsia="en-CA"/>
        </w:rPr>
        <w:t xml:space="preserve"> continued for May 12, 2019)</w:t>
      </w:r>
    </w:p>
    <w:p w14:paraId="70107102" w14:textId="77777777" w:rsidR="00437D77" w:rsidRPr="008E3A06" w:rsidRDefault="00437D77" w:rsidP="00437D77">
      <w:pPr>
        <w:spacing w:after="0"/>
        <w:jc w:val="both"/>
        <w:rPr>
          <w:rFonts w:eastAsia="Times New Roman" w:cstheme="minorHAnsi"/>
          <w:b/>
          <w:sz w:val="28"/>
          <w:szCs w:val="28"/>
          <w:lang w:eastAsia="en-CA"/>
        </w:rPr>
      </w:pPr>
    </w:p>
    <w:p w14:paraId="41CC4BD8" w14:textId="250810F6" w:rsidR="00437D77" w:rsidRPr="009D70D8" w:rsidRDefault="009D70D8" w:rsidP="009D70D8">
      <w:pPr>
        <w:spacing w:after="0"/>
        <w:jc w:val="center"/>
        <w:rPr>
          <w:rFonts w:eastAsia="Times New Roman" w:cstheme="minorHAnsi"/>
          <w:b/>
          <w:sz w:val="36"/>
          <w:szCs w:val="36"/>
          <w:lang w:eastAsia="en-CA"/>
        </w:rPr>
      </w:pPr>
      <w:r>
        <w:rPr>
          <w:rFonts w:eastAsia="Times New Roman" w:cstheme="minorHAnsi"/>
          <w:b/>
          <w:sz w:val="36"/>
          <w:szCs w:val="36"/>
          <w:lang w:eastAsia="en-CA"/>
        </w:rPr>
        <w:t>“</w:t>
      </w:r>
      <w:r w:rsidR="00437D77" w:rsidRPr="009D70D8">
        <w:rPr>
          <w:rFonts w:eastAsia="Times New Roman" w:cstheme="minorHAnsi"/>
          <w:b/>
          <w:sz w:val="36"/>
          <w:szCs w:val="36"/>
          <w:lang w:eastAsia="en-CA"/>
        </w:rPr>
        <w:t>The “Case” of Conrad’s Lord Jim</w:t>
      </w:r>
      <w:r>
        <w:rPr>
          <w:rFonts w:eastAsia="Times New Roman" w:cstheme="minorHAnsi"/>
          <w:b/>
          <w:sz w:val="36"/>
          <w:szCs w:val="36"/>
          <w:lang w:eastAsia="en-CA"/>
        </w:rPr>
        <w:t>”</w:t>
      </w:r>
    </w:p>
    <w:p w14:paraId="55866985" w14:textId="77777777" w:rsidR="00437D77" w:rsidRPr="008E3A06" w:rsidRDefault="00437D77" w:rsidP="00437D77">
      <w:pPr>
        <w:spacing w:after="0"/>
        <w:jc w:val="both"/>
        <w:rPr>
          <w:rFonts w:cstheme="minorHAnsi"/>
          <w:sz w:val="28"/>
          <w:szCs w:val="28"/>
        </w:rPr>
      </w:pPr>
    </w:p>
    <w:p w14:paraId="208AFB2B" w14:textId="77777777" w:rsidR="00437D77" w:rsidRPr="008E3A06" w:rsidRDefault="00437D77" w:rsidP="009D70D8">
      <w:pPr>
        <w:spacing w:after="0"/>
        <w:rPr>
          <w:rFonts w:cstheme="minorHAnsi"/>
          <w:sz w:val="28"/>
          <w:szCs w:val="28"/>
        </w:rPr>
      </w:pPr>
      <w:r w:rsidRPr="008E3A06">
        <w:rPr>
          <w:rFonts w:cstheme="minorHAnsi"/>
          <w:sz w:val="28"/>
          <w:szCs w:val="28"/>
        </w:rPr>
        <w:t xml:space="preserve">The same year that Freud published his </w:t>
      </w:r>
      <w:r w:rsidRPr="008E3A06">
        <w:rPr>
          <w:rFonts w:cstheme="minorHAnsi"/>
          <w:i/>
          <w:sz w:val="28"/>
          <w:szCs w:val="28"/>
        </w:rPr>
        <w:t>The Interpretation of Dreams</w:t>
      </w:r>
      <w:r w:rsidRPr="008E3A06">
        <w:rPr>
          <w:rFonts w:cstheme="minorHAnsi"/>
          <w:sz w:val="28"/>
          <w:szCs w:val="28"/>
        </w:rPr>
        <w:t xml:space="preserve">, Joseph Conrad published his great novel, </w:t>
      </w:r>
      <w:r w:rsidRPr="008E3A06">
        <w:rPr>
          <w:rFonts w:cstheme="minorHAnsi"/>
          <w:i/>
          <w:sz w:val="28"/>
          <w:szCs w:val="28"/>
        </w:rPr>
        <w:t>Lord Jim</w:t>
      </w:r>
      <w:r w:rsidRPr="008E3A06">
        <w:rPr>
          <w:rFonts w:cstheme="minorHAnsi"/>
          <w:sz w:val="28"/>
          <w:szCs w:val="28"/>
        </w:rPr>
        <w:t>.  In this seminar, Conrad’s anticipation of a non-reductive, prospective or speculative psychoanalysis (speculative in sense of the idealist tradition in philosophy) will be explored in terms of the two main characters of his novel whose relation to each other may be readily likened to the relation of the analyst and patient.  Topics to be discussed include the rupture in the soul, the decline of duty and the rise of psychology, and Conradian ambivalence as analytic attitude.</w:t>
      </w:r>
    </w:p>
    <w:p w14:paraId="0ED27106" w14:textId="77777777" w:rsidR="00437D77" w:rsidRPr="008E3A06" w:rsidRDefault="00437D77" w:rsidP="00437D77">
      <w:pPr>
        <w:spacing w:after="0"/>
        <w:jc w:val="both"/>
        <w:rPr>
          <w:rFonts w:cstheme="minorHAnsi"/>
          <w:sz w:val="28"/>
          <w:szCs w:val="28"/>
        </w:rPr>
      </w:pPr>
    </w:p>
    <w:p w14:paraId="3A46A2D6" w14:textId="13EA366C" w:rsidR="00437D77" w:rsidRPr="008E3A06" w:rsidRDefault="00437D77" w:rsidP="00922B2A">
      <w:pPr>
        <w:spacing w:after="0"/>
        <w:rPr>
          <w:rFonts w:cstheme="minorHAnsi"/>
          <w:b/>
          <w:sz w:val="28"/>
          <w:szCs w:val="28"/>
        </w:rPr>
      </w:pPr>
      <w:r w:rsidRPr="008E3A06">
        <w:rPr>
          <w:rFonts w:cstheme="minorHAnsi"/>
          <w:b/>
          <w:sz w:val="28"/>
          <w:szCs w:val="28"/>
        </w:rPr>
        <w:t>Re</w:t>
      </w:r>
      <w:r w:rsidR="008E3A06" w:rsidRPr="008E3A06">
        <w:rPr>
          <w:rFonts w:cstheme="minorHAnsi"/>
          <w:b/>
          <w:sz w:val="28"/>
          <w:szCs w:val="28"/>
        </w:rPr>
        <w:t>quired Re</w:t>
      </w:r>
      <w:r w:rsidRPr="008E3A06">
        <w:rPr>
          <w:rFonts w:cstheme="minorHAnsi"/>
          <w:b/>
          <w:sz w:val="28"/>
          <w:szCs w:val="28"/>
        </w:rPr>
        <w:t>adings:</w:t>
      </w:r>
    </w:p>
    <w:p w14:paraId="42E1B34D" w14:textId="77777777" w:rsidR="00437D77" w:rsidRPr="008E3A06" w:rsidRDefault="00437D77" w:rsidP="00437D77">
      <w:pPr>
        <w:spacing w:after="0"/>
        <w:jc w:val="both"/>
        <w:rPr>
          <w:rFonts w:cstheme="minorHAnsi"/>
          <w:sz w:val="28"/>
          <w:szCs w:val="28"/>
        </w:rPr>
      </w:pPr>
    </w:p>
    <w:p w14:paraId="67A8565B" w14:textId="74352891" w:rsidR="00437D77" w:rsidRPr="00C847B2" w:rsidRDefault="00437D77" w:rsidP="009D70D8">
      <w:pPr>
        <w:spacing w:after="0"/>
        <w:rPr>
          <w:rFonts w:cstheme="minorHAnsi"/>
          <w:sz w:val="28"/>
          <w:szCs w:val="28"/>
        </w:rPr>
      </w:pPr>
      <w:r w:rsidRPr="008E3A06">
        <w:rPr>
          <w:rFonts w:cstheme="minorHAnsi"/>
          <w:sz w:val="28"/>
          <w:szCs w:val="28"/>
        </w:rPr>
        <w:t xml:space="preserve">Conrad, </w:t>
      </w:r>
      <w:r w:rsidR="00C847B2">
        <w:rPr>
          <w:rFonts w:cstheme="minorHAnsi"/>
          <w:sz w:val="28"/>
          <w:szCs w:val="28"/>
        </w:rPr>
        <w:t xml:space="preserve">J. (2016) </w:t>
      </w:r>
      <w:r w:rsidRPr="008E3A06">
        <w:rPr>
          <w:rFonts w:cstheme="minorHAnsi"/>
          <w:i/>
          <w:sz w:val="28"/>
          <w:szCs w:val="28"/>
        </w:rPr>
        <w:t>Lord Jim</w:t>
      </w:r>
      <w:r w:rsidR="00C847B2">
        <w:rPr>
          <w:rFonts w:cstheme="minorHAnsi"/>
          <w:i/>
          <w:sz w:val="28"/>
          <w:szCs w:val="28"/>
        </w:rPr>
        <w:t xml:space="preserve">. </w:t>
      </w:r>
      <w:r w:rsidR="00C847B2">
        <w:rPr>
          <w:rFonts w:cstheme="minorHAnsi"/>
          <w:sz w:val="28"/>
          <w:szCs w:val="28"/>
        </w:rPr>
        <w:t xml:space="preserve">CreateSpace Independent Publishing Platform </w:t>
      </w:r>
      <w:r w:rsidR="009D70D8">
        <w:rPr>
          <w:rFonts w:cstheme="minorHAnsi"/>
          <w:sz w:val="28"/>
          <w:szCs w:val="28"/>
        </w:rPr>
        <w:tab/>
      </w:r>
      <w:r w:rsidR="00C847B2">
        <w:rPr>
          <w:rFonts w:cstheme="minorHAnsi"/>
          <w:sz w:val="28"/>
          <w:szCs w:val="28"/>
        </w:rPr>
        <w:t xml:space="preserve">(available </w:t>
      </w:r>
      <w:r w:rsidR="009D70D8">
        <w:rPr>
          <w:rFonts w:cstheme="minorHAnsi"/>
          <w:sz w:val="28"/>
          <w:szCs w:val="28"/>
        </w:rPr>
        <w:t>at</w:t>
      </w:r>
      <w:r w:rsidR="00C847B2">
        <w:rPr>
          <w:rFonts w:cstheme="minorHAnsi"/>
          <w:sz w:val="28"/>
          <w:szCs w:val="28"/>
        </w:rPr>
        <w:t xml:space="preserve"> Amazon.com).</w:t>
      </w:r>
    </w:p>
    <w:p w14:paraId="38050E09" w14:textId="47F9D96D" w:rsidR="00437D77" w:rsidRPr="008E3A06" w:rsidRDefault="00437D77" w:rsidP="009D70D8">
      <w:pPr>
        <w:spacing w:after="0"/>
        <w:rPr>
          <w:rFonts w:cstheme="minorHAnsi"/>
          <w:sz w:val="28"/>
          <w:szCs w:val="28"/>
        </w:rPr>
      </w:pPr>
      <w:proofErr w:type="spellStart"/>
      <w:r w:rsidRPr="008E3A06">
        <w:rPr>
          <w:rFonts w:cstheme="minorHAnsi"/>
          <w:sz w:val="28"/>
          <w:szCs w:val="28"/>
        </w:rPr>
        <w:t>Mogenson</w:t>
      </w:r>
      <w:proofErr w:type="spellEnd"/>
      <w:r w:rsidRPr="008E3A06">
        <w:rPr>
          <w:rFonts w:cstheme="minorHAnsi"/>
          <w:sz w:val="28"/>
          <w:szCs w:val="28"/>
        </w:rPr>
        <w:t>,</w:t>
      </w:r>
      <w:r w:rsidR="00C847B2">
        <w:rPr>
          <w:rFonts w:cstheme="minorHAnsi"/>
          <w:sz w:val="28"/>
          <w:szCs w:val="28"/>
        </w:rPr>
        <w:t xml:space="preserve"> G. (2017) </w:t>
      </w:r>
      <w:r w:rsidRPr="008E3A06">
        <w:rPr>
          <w:rFonts w:cstheme="minorHAnsi"/>
          <w:i/>
          <w:sz w:val="28"/>
          <w:szCs w:val="28"/>
        </w:rPr>
        <w:t xml:space="preserve">Dereliction of Duty and the Rise of Psychology: As Reflected </w:t>
      </w:r>
      <w:r w:rsidR="009D70D8">
        <w:rPr>
          <w:rFonts w:cstheme="minorHAnsi"/>
          <w:i/>
          <w:sz w:val="28"/>
          <w:szCs w:val="28"/>
        </w:rPr>
        <w:tab/>
      </w:r>
      <w:r w:rsidRPr="008E3A06">
        <w:rPr>
          <w:rFonts w:cstheme="minorHAnsi"/>
          <w:i/>
          <w:sz w:val="28"/>
          <w:szCs w:val="28"/>
        </w:rPr>
        <w:t>in the “Case” of Conrad’s Lord Jim</w:t>
      </w:r>
      <w:r w:rsidRPr="008E3A06">
        <w:rPr>
          <w:rFonts w:cstheme="minorHAnsi"/>
          <w:sz w:val="28"/>
          <w:szCs w:val="28"/>
        </w:rPr>
        <w:t xml:space="preserve">.  Published by The International Society </w:t>
      </w:r>
      <w:r w:rsidR="009D70D8">
        <w:rPr>
          <w:rFonts w:cstheme="minorHAnsi"/>
          <w:sz w:val="28"/>
          <w:szCs w:val="28"/>
        </w:rPr>
        <w:tab/>
      </w:r>
      <w:r w:rsidRPr="008E3A06">
        <w:rPr>
          <w:rFonts w:cstheme="minorHAnsi"/>
          <w:sz w:val="28"/>
          <w:szCs w:val="28"/>
        </w:rPr>
        <w:t>for Psychology as the Discipline of Interiority, Monograph Series, vol. 1</w:t>
      </w:r>
      <w:r w:rsidR="00C847B2">
        <w:rPr>
          <w:rFonts w:cstheme="minorHAnsi"/>
          <w:sz w:val="28"/>
          <w:szCs w:val="28"/>
        </w:rPr>
        <w:t>.</w:t>
      </w:r>
    </w:p>
    <w:p w14:paraId="34F84A4F" w14:textId="77777777" w:rsidR="00437D77" w:rsidRPr="008E3A06" w:rsidRDefault="00437D77" w:rsidP="009D70D8">
      <w:pPr>
        <w:spacing w:after="0"/>
        <w:rPr>
          <w:rFonts w:cstheme="minorHAnsi"/>
          <w:sz w:val="28"/>
          <w:szCs w:val="28"/>
        </w:rPr>
      </w:pPr>
    </w:p>
    <w:p w14:paraId="344786C7" w14:textId="77777777" w:rsidR="00437D77" w:rsidRPr="008E3A06" w:rsidRDefault="00437D77" w:rsidP="009D70D8">
      <w:pPr>
        <w:spacing w:after="0"/>
        <w:rPr>
          <w:rFonts w:cstheme="minorHAnsi"/>
          <w:sz w:val="28"/>
          <w:szCs w:val="28"/>
        </w:rPr>
      </w:pPr>
    </w:p>
    <w:p w14:paraId="1EFD8C65" w14:textId="77777777" w:rsidR="00437D77" w:rsidRPr="008E3A06" w:rsidRDefault="00437D77" w:rsidP="009D70D8">
      <w:pPr>
        <w:spacing w:after="0"/>
        <w:rPr>
          <w:rFonts w:cstheme="minorHAnsi"/>
          <w:sz w:val="28"/>
          <w:szCs w:val="28"/>
        </w:rPr>
      </w:pPr>
    </w:p>
    <w:p w14:paraId="087C4625" w14:textId="77777777" w:rsidR="00437D77" w:rsidRPr="008E3A06" w:rsidRDefault="00437D77" w:rsidP="009D70D8">
      <w:pPr>
        <w:rPr>
          <w:rFonts w:cstheme="minorHAnsi"/>
          <w:sz w:val="28"/>
          <w:szCs w:val="28"/>
        </w:rPr>
      </w:pPr>
    </w:p>
    <w:sectPr w:rsidR="00437D77" w:rsidRPr="008E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27CC0"/>
    <w:multiLevelType w:val="hybridMultilevel"/>
    <w:tmpl w:val="40A8D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08"/>
    <w:rsid w:val="00036D47"/>
    <w:rsid w:val="00116A2E"/>
    <w:rsid w:val="003D37D7"/>
    <w:rsid w:val="004315E2"/>
    <w:rsid w:val="00435D9D"/>
    <w:rsid w:val="00437D77"/>
    <w:rsid w:val="00530F7D"/>
    <w:rsid w:val="00536208"/>
    <w:rsid w:val="00601287"/>
    <w:rsid w:val="008877F7"/>
    <w:rsid w:val="008E3A06"/>
    <w:rsid w:val="00922B2A"/>
    <w:rsid w:val="009D70D8"/>
    <w:rsid w:val="00AE6AC3"/>
    <w:rsid w:val="00C847B2"/>
    <w:rsid w:val="00D403CC"/>
    <w:rsid w:val="00D8359D"/>
    <w:rsid w:val="00D9569B"/>
    <w:rsid w:val="00DA3F3B"/>
    <w:rsid w:val="00DB4392"/>
    <w:rsid w:val="00E45870"/>
    <w:rsid w:val="00EA6B03"/>
    <w:rsid w:val="00ED53A8"/>
    <w:rsid w:val="00FB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EDA9"/>
  <w15:chartTrackingRefBased/>
  <w15:docId w15:val="{DCCDBE6B-3997-4A21-9E60-A30AAE31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7D77"/>
    <w:pPr>
      <w:spacing w:after="0" w:line="240" w:lineRule="auto"/>
    </w:pPr>
    <w:rPr>
      <w:rFonts w:eastAsiaTheme="minorEastAsia"/>
      <w:sz w:val="20"/>
      <w:szCs w:val="20"/>
      <w:lang w:val="en-CA"/>
    </w:rPr>
  </w:style>
  <w:style w:type="character" w:customStyle="1" w:styleId="FootnoteTextChar">
    <w:name w:val="Footnote Text Char"/>
    <w:basedOn w:val="DefaultParagraphFont"/>
    <w:link w:val="FootnoteText"/>
    <w:uiPriority w:val="99"/>
    <w:semiHidden/>
    <w:rsid w:val="00437D77"/>
    <w:rPr>
      <w:rFonts w:eastAsiaTheme="minorEastAsia"/>
      <w:sz w:val="20"/>
      <w:szCs w:val="20"/>
      <w:lang w:val="en-CA"/>
    </w:rPr>
  </w:style>
  <w:style w:type="paragraph" w:styleId="EndnoteText">
    <w:name w:val="endnote text"/>
    <w:basedOn w:val="Normal"/>
    <w:link w:val="EndnoteTextChar"/>
    <w:uiPriority w:val="99"/>
    <w:semiHidden/>
    <w:unhideWhenUsed/>
    <w:rsid w:val="00437D77"/>
    <w:pPr>
      <w:spacing w:after="0" w:line="240" w:lineRule="auto"/>
    </w:pPr>
    <w:rPr>
      <w:sz w:val="20"/>
      <w:szCs w:val="20"/>
      <w:lang w:val="en-CA"/>
    </w:rPr>
  </w:style>
  <w:style w:type="character" w:customStyle="1" w:styleId="EndnoteTextChar">
    <w:name w:val="Endnote Text Char"/>
    <w:basedOn w:val="DefaultParagraphFont"/>
    <w:link w:val="EndnoteText"/>
    <w:uiPriority w:val="99"/>
    <w:semiHidden/>
    <w:rsid w:val="00437D77"/>
    <w:rPr>
      <w:sz w:val="20"/>
      <w:szCs w:val="20"/>
      <w:lang w:val="en-CA"/>
    </w:rPr>
  </w:style>
  <w:style w:type="paragraph" w:styleId="ListParagraph">
    <w:name w:val="List Paragraph"/>
    <w:basedOn w:val="Normal"/>
    <w:uiPriority w:val="72"/>
    <w:qFormat/>
    <w:rsid w:val="00DA3F3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71972">
      <w:bodyDiv w:val="1"/>
      <w:marLeft w:val="0"/>
      <w:marRight w:val="0"/>
      <w:marTop w:val="0"/>
      <w:marBottom w:val="0"/>
      <w:divBdr>
        <w:top w:val="none" w:sz="0" w:space="0" w:color="auto"/>
        <w:left w:val="none" w:sz="0" w:space="0" w:color="auto"/>
        <w:bottom w:val="none" w:sz="0" w:space="0" w:color="auto"/>
        <w:right w:val="none" w:sz="0" w:space="0" w:color="auto"/>
      </w:divBdr>
    </w:div>
    <w:div w:id="1060901842">
      <w:bodyDiv w:val="1"/>
      <w:marLeft w:val="0"/>
      <w:marRight w:val="0"/>
      <w:marTop w:val="0"/>
      <w:marBottom w:val="0"/>
      <w:divBdr>
        <w:top w:val="none" w:sz="0" w:space="0" w:color="auto"/>
        <w:left w:val="none" w:sz="0" w:space="0" w:color="auto"/>
        <w:bottom w:val="none" w:sz="0" w:space="0" w:color="auto"/>
        <w:right w:val="none" w:sz="0" w:space="0" w:color="auto"/>
      </w:divBdr>
    </w:div>
    <w:div w:id="1446072362">
      <w:bodyDiv w:val="1"/>
      <w:marLeft w:val="0"/>
      <w:marRight w:val="0"/>
      <w:marTop w:val="0"/>
      <w:marBottom w:val="0"/>
      <w:divBdr>
        <w:top w:val="none" w:sz="0" w:space="0" w:color="auto"/>
        <w:left w:val="none" w:sz="0" w:space="0" w:color="auto"/>
        <w:bottom w:val="none" w:sz="0" w:space="0" w:color="auto"/>
        <w:right w:val="none" w:sz="0" w:space="0" w:color="auto"/>
      </w:divBdr>
    </w:div>
    <w:div w:id="1997804994">
      <w:bodyDiv w:val="1"/>
      <w:marLeft w:val="0"/>
      <w:marRight w:val="0"/>
      <w:marTop w:val="0"/>
      <w:marBottom w:val="0"/>
      <w:divBdr>
        <w:top w:val="none" w:sz="0" w:space="0" w:color="auto"/>
        <w:left w:val="none" w:sz="0" w:space="0" w:color="auto"/>
        <w:bottom w:val="none" w:sz="0" w:space="0" w:color="auto"/>
        <w:right w:val="none" w:sz="0" w:space="0" w:color="auto"/>
      </w:divBdr>
    </w:div>
    <w:div w:id="2056002061">
      <w:bodyDiv w:val="1"/>
      <w:marLeft w:val="0"/>
      <w:marRight w:val="0"/>
      <w:marTop w:val="0"/>
      <w:marBottom w:val="0"/>
      <w:divBdr>
        <w:top w:val="none" w:sz="0" w:space="0" w:color="auto"/>
        <w:left w:val="none" w:sz="0" w:space="0" w:color="auto"/>
        <w:bottom w:val="none" w:sz="0" w:space="0" w:color="auto"/>
        <w:right w:val="none" w:sz="0" w:space="0" w:color="auto"/>
      </w:divBdr>
    </w:div>
    <w:div w:id="2085256077">
      <w:bodyDiv w:val="1"/>
      <w:marLeft w:val="0"/>
      <w:marRight w:val="0"/>
      <w:marTop w:val="0"/>
      <w:marBottom w:val="0"/>
      <w:divBdr>
        <w:top w:val="none" w:sz="0" w:space="0" w:color="auto"/>
        <w:left w:val="none" w:sz="0" w:space="0" w:color="auto"/>
        <w:bottom w:val="none" w:sz="0" w:space="0" w:color="auto"/>
        <w:right w:val="none" w:sz="0" w:space="0" w:color="auto"/>
      </w:divBdr>
      <w:divsChild>
        <w:div w:id="1299265238">
          <w:marLeft w:val="0"/>
          <w:marRight w:val="0"/>
          <w:marTop w:val="0"/>
          <w:marBottom w:val="0"/>
          <w:divBdr>
            <w:top w:val="none" w:sz="0" w:space="0" w:color="auto"/>
            <w:left w:val="none" w:sz="0" w:space="0" w:color="auto"/>
            <w:bottom w:val="none" w:sz="0" w:space="0" w:color="auto"/>
            <w:right w:val="none" w:sz="0" w:space="0" w:color="auto"/>
          </w:divBdr>
          <w:divsChild>
            <w:div w:id="486475368">
              <w:marLeft w:val="0"/>
              <w:marRight w:val="0"/>
              <w:marTop w:val="0"/>
              <w:marBottom w:val="0"/>
              <w:divBdr>
                <w:top w:val="none" w:sz="0" w:space="0" w:color="auto"/>
                <w:left w:val="none" w:sz="0" w:space="0" w:color="auto"/>
                <w:bottom w:val="none" w:sz="0" w:space="0" w:color="auto"/>
                <w:right w:val="none" w:sz="0" w:space="0" w:color="auto"/>
              </w:divBdr>
              <w:divsChild>
                <w:div w:id="1296257201">
                  <w:marLeft w:val="0"/>
                  <w:marRight w:val="0"/>
                  <w:marTop w:val="0"/>
                  <w:marBottom w:val="0"/>
                  <w:divBdr>
                    <w:top w:val="none" w:sz="0" w:space="0" w:color="auto"/>
                    <w:left w:val="none" w:sz="0" w:space="0" w:color="auto"/>
                    <w:bottom w:val="none" w:sz="0" w:space="0" w:color="auto"/>
                    <w:right w:val="none" w:sz="0" w:space="0" w:color="auto"/>
                  </w:divBdr>
                </w:div>
                <w:div w:id="789321026">
                  <w:marLeft w:val="0"/>
                  <w:marRight w:val="0"/>
                  <w:marTop w:val="0"/>
                  <w:marBottom w:val="0"/>
                  <w:divBdr>
                    <w:top w:val="none" w:sz="0" w:space="0" w:color="auto"/>
                    <w:left w:val="none" w:sz="0" w:space="0" w:color="auto"/>
                    <w:bottom w:val="none" w:sz="0" w:space="0" w:color="auto"/>
                    <w:right w:val="none" w:sz="0" w:space="0" w:color="auto"/>
                  </w:divBdr>
                </w:div>
                <w:div w:id="210574348">
                  <w:marLeft w:val="0"/>
                  <w:marRight w:val="0"/>
                  <w:marTop w:val="0"/>
                  <w:marBottom w:val="0"/>
                  <w:divBdr>
                    <w:top w:val="none" w:sz="0" w:space="0" w:color="auto"/>
                    <w:left w:val="none" w:sz="0" w:space="0" w:color="auto"/>
                    <w:bottom w:val="none" w:sz="0" w:space="0" w:color="auto"/>
                    <w:right w:val="none" w:sz="0" w:space="0" w:color="auto"/>
                  </w:divBdr>
                </w:div>
                <w:div w:id="168451382">
                  <w:marLeft w:val="0"/>
                  <w:marRight w:val="0"/>
                  <w:marTop w:val="0"/>
                  <w:marBottom w:val="0"/>
                  <w:divBdr>
                    <w:top w:val="none" w:sz="0" w:space="0" w:color="auto"/>
                    <w:left w:val="none" w:sz="0" w:space="0" w:color="auto"/>
                    <w:bottom w:val="none" w:sz="0" w:space="0" w:color="auto"/>
                    <w:right w:val="none" w:sz="0" w:space="0" w:color="auto"/>
                  </w:divBdr>
                </w:div>
                <w:div w:id="2114812623">
                  <w:marLeft w:val="0"/>
                  <w:marRight w:val="0"/>
                  <w:marTop w:val="0"/>
                  <w:marBottom w:val="0"/>
                  <w:divBdr>
                    <w:top w:val="none" w:sz="0" w:space="0" w:color="auto"/>
                    <w:left w:val="none" w:sz="0" w:space="0" w:color="auto"/>
                    <w:bottom w:val="none" w:sz="0" w:space="0" w:color="auto"/>
                    <w:right w:val="none" w:sz="0" w:space="0" w:color="auto"/>
                  </w:divBdr>
                </w:div>
                <w:div w:id="1916431003">
                  <w:marLeft w:val="0"/>
                  <w:marRight w:val="0"/>
                  <w:marTop w:val="0"/>
                  <w:marBottom w:val="0"/>
                  <w:divBdr>
                    <w:top w:val="none" w:sz="0" w:space="0" w:color="auto"/>
                    <w:left w:val="none" w:sz="0" w:space="0" w:color="auto"/>
                    <w:bottom w:val="none" w:sz="0" w:space="0" w:color="auto"/>
                    <w:right w:val="none" w:sz="0" w:space="0" w:color="auto"/>
                  </w:divBdr>
                </w:div>
                <w:div w:id="1534996588">
                  <w:marLeft w:val="0"/>
                  <w:marRight w:val="0"/>
                  <w:marTop w:val="0"/>
                  <w:marBottom w:val="0"/>
                  <w:divBdr>
                    <w:top w:val="none" w:sz="0" w:space="0" w:color="auto"/>
                    <w:left w:val="none" w:sz="0" w:space="0" w:color="auto"/>
                    <w:bottom w:val="none" w:sz="0" w:space="0" w:color="auto"/>
                    <w:right w:val="none" w:sz="0" w:space="0" w:color="auto"/>
                  </w:divBdr>
                </w:div>
                <w:div w:id="1211576679">
                  <w:marLeft w:val="0"/>
                  <w:marRight w:val="0"/>
                  <w:marTop w:val="0"/>
                  <w:marBottom w:val="0"/>
                  <w:divBdr>
                    <w:top w:val="none" w:sz="0" w:space="0" w:color="auto"/>
                    <w:left w:val="none" w:sz="0" w:space="0" w:color="auto"/>
                    <w:bottom w:val="none" w:sz="0" w:space="0" w:color="auto"/>
                    <w:right w:val="none" w:sz="0" w:space="0" w:color="auto"/>
                  </w:divBdr>
                </w:div>
                <w:div w:id="13305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855">
          <w:marLeft w:val="0"/>
          <w:marRight w:val="0"/>
          <w:marTop w:val="30"/>
          <w:marBottom w:val="0"/>
          <w:divBdr>
            <w:top w:val="none" w:sz="0" w:space="0" w:color="auto"/>
            <w:left w:val="none" w:sz="0" w:space="0" w:color="auto"/>
            <w:bottom w:val="none" w:sz="0" w:space="0" w:color="auto"/>
            <w:right w:val="none" w:sz="0" w:space="0" w:color="auto"/>
          </w:divBdr>
          <w:divsChild>
            <w:div w:id="12010453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hanson</dc:creator>
  <cp:keywords/>
  <dc:description/>
  <cp:lastModifiedBy>peggy hanson</cp:lastModifiedBy>
  <cp:revision>2</cp:revision>
  <dcterms:created xsi:type="dcterms:W3CDTF">2018-05-05T16:00:00Z</dcterms:created>
  <dcterms:modified xsi:type="dcterms:W3CDTF">2018-05-05T16:00:00Z</dcterms:modified>
</cp:coreProperties>
</file>